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347" w:type="dxa"/>
        <w:tblInd w:w="-40" w:type="dxa"/>
        <w:tblLayout w:type="fixed"/>
        <w:tblCellMar>
          <w:left w:w="70" w:type="dxa"/>
          <w:right w:w="70" w:type="dxa"/>
        </w:tblCellMar>
        <w:tblLook w:val="0000" w:firstRow="0" w:lastRow="0" w:firstColumn="0" w:lastColumn="0" w:noHBand="0" w:noVBand="0"/>
      </w:tblPr>
      <w:tblGrid>
        <w:gridCol w:w="3410"/>
        <w:gridCol w:w="2937"/>
      </w:tblGrid>
      <w:tr w:rsidR="00A06256" w:rsidRPr="005B7567" w14:paraId="307DB55F" w14:textId="77777777">
        <w:tc>
          <w:tcPr>
            <w:tcW w:w="3410" w:type="dxa"/>
          </w:tcPr>
          <w:p w14:paraId="50F6B2C1" w14:textId="77777777" w:rsidR="00A06256" w:rsidRPr="007170CA" w:rsidRDefault="00244B5C">
            <w:pPr>
              <w:rPr>
                <w:rFonts w:ascii="Formular" w:hAnsi="Formular"/>
                <w:sz w:val="20"/>
                <w:lang w:val="nb-NO"/>
              </w:rPr>
            </w:pPr>
            <w:r w:rsidRPr="007170CA">
              <w:rPr>
                <w:rFonts w:ascii="Formular" w:hAnsi="Formular"/>
                <w:sz w:val="20"/>
                <w:lang w:val="nb-NO"/>
              </w:rPr>
              <w:t>Virksomhet</w:t>
            </w:r>
          </w:p>
        </w:tc>
        <w:tc>
          <w:tcPr>
            <w:tcW w:w="2937" w:type="dxa"/>
          </w:tcPr>
          <w:p w14:paraId="23348276" w14:textId="77777777" w:rsidR="00A06256" w:rsidRPr="005B7567" w:rsidRDefault="00A06256">
            <w:pPr>
              <w:rPr>
                <w:rFonts w:ascii="Formular" w:hAnsi="Formular"/>
                <w:b/>
                <w:sz w:val="24"/>
                <w:szCs w:val="24"/>
                <w:lang w:val="nb-NO"/>
              </w:rPr>
            </w:pPr>
            <w:bookmarkStart w:id="0" w:name="Gradering"/>
            <w:bookmarkEnd w:id="0"/>
          </w:p>
        </w:tc>
      </w:tr>
      <w:tr w:rsidR="00A06256" w:rsidRPr="005B7567" w14:paraId="34DEAD0B" w14:textId="77777777">
        <w:tc>
          <w:tcPr>
            <w:tcW w:w="3410" w:type="dxa"/>
          </w:tcPr>
          <w:p w14:paraId="61A3C272" w14:textId="77777777" w:rsidR="00224705" w:rsidRPr="007170CA" w:rsidRDefault="00244B5C">
            <w:pPr>
              <w:rPr>
                <w:rFonts w:ascii="Formular" w:hAnsi="Formular"/>
                <w:sz w:val="20"/>
                <w:lang w:val="nb-NO"/>
              </w:rPr>
            </w:pPr>
            <w:bookmarkStart w:id="1" w:name="Adresselinje_2"/>
            <w:bookmarkEnd w:id="1"/>
            <w:r w:rsidRPr="007170CA">
              <w:rPr>
                <w:rFonts w:ascii="Formular" w:hAnsi="Formular"/>
                <w:sz w:val="20"/>
                <w:lang w:val="nb-NO"/>
              </w:rPr>
              <w:t>Adresse</w:t>
            </w:r>
          </w:p>
        </w:tc>
        <w:tc>
          <w:tcPr>
            <w:tcW w:w="2937" w:type="dxa"/>
          </w:tcPr>
          <w:p w14:paraId="62676D73" w14:textId="77777777" w:rsidR="00A06256" w:rsidRPr="005B7567" w:rsidRDefault="00A06256">
            <w:pPr>
              <w:rPr>
                <w:rFonts w:ascii="Formular" w:hAnsi="Formular"/>
                <w:b/>
                <w:sz w:val="24"/>
                <w:szCs w:val="24"/>
                <w:lang w:val="nb-NO"/>
              </w:rPr>
            </w:pPr>
            <w:bookmarkStart w:id="2" w:name="Hjemmel1"/>
            <w:bookmarkEnd w:id="2"/>
          </w:p>
        </w:tc>
      </w:tr>
      <w:tr w:rsidR="00A06256" w:rsidRPr="005B7567" w14:paraId="65E9806D" w14:textId="77777777">
        <w:tc>
          <w:tcPr>
            <w:tcW w:w="3410" w:type="dxa"/>
          </w:tcPr>
          <w:p w14:paraId="5DA157C9" w14:textId="77777777" w:rsidR="00A06256" w:rsidRPr="007170CA" w:rsidRDefault="00244B5C">
            <w:pPr>
              <w:rPr>
                <w:rFonts w:ascii="Formular" w:hAnsi="Formular"/>
                <w:sz w:val="20"/>
                <w:lang w:val="nb-NO"/>
              </w:rPr>
            </w:pPr>
            <w:bookmarkStart w:id="3" w:name="Adresselinje_3"/>
            <w:bookmarkEnd w:id="3"/>
            <w:proofErr w:type="spellStart"/>
            <w:r w:rsidRPr="007170CA">
              <w:rPr>
                <w:rFonts w:ascii="Formular" w:hAnsi="Formular"/>
                <w:sz w:val="20"/>
                <w:lang w:val="nb-NO"/>
              </w:rPr>
              <w:t>Postnr</w:t>
            </w:r>
            <w:proofErr w:type="spellEnd"/>
            <w:r w:rsidRPr="007170CA">
              <w:rPr>
                <w:rFonts w:ascii="Formular" w:hAnsi="Formular"/>
                <w:sz w:val="20"/>
                <w:lang w:val="nb-NO"/>
              </w:rPr>
              <w:t>. Sted</w:t>
            </w:r>
          </w:p>
        </w:tc>
        <w:tc>
          <w:tcPr>
            <w:tcW w:w="2937" w:type="dxa"/>
          </w:tcPr>
          <w:p w14:paraId="11B19D3A" w14:textId="77777777" w:rsidR="00A06256" w:rsidRPr="005B7567" w:rsidRDefault="00A06256">
            <w:pPr>
              <w:rPr>
                <w:rFonts w:ascii="Formular" w:hAnsi="Formular"/>
                <w:b/>
                <w:sz w:val="24"/>
                <w:szCs w:val="24"/>
                <w:lang w:val="nb-NO"/>
              </w:rPr>
            </w:pPr>
            <w:bookmarkStart w:id="4" w:name="Hjemmel2"/>
            <w:bookmarkEnd w:id="4"/>
          </w:p>
        </w:tc>
      </w:tr>
      <w:tr w:rsidR="00A06256" w:rsidRPr="005B7567" w14:paraId="4AD4B26E" w14:textId="77777777">
        <w:tc>
          <w:tcPr>
            <w:tcW w:w="3410" w:type="dxa"/>
          </w:tcPr>
          <w:p w14:paraId="49F0C4F1" w14:textId="77777777" w:rsidR="00A06256" w:rsidRPr="005B7567" w:rsidRDefault="00A06256">
            <w:pPr>
              <w:rPr>
                <w:rFonts w:ascii="Formular" w:hAnsi="Formular"/>
                <w:sz w:val="24"/>
                <w:szCs w:val="24"/>
                <w:lang w:val="nb-NO"/>
              </w:rPr>
            </w:pPr>
            <w:bookmarkStart w:id="5" w:name="Adresselinje_4"/>
            <w:bookmarkEnd w:id="5"/>
          </w:p>
        </w:tc>
        <w:tc>
          <w:tcPr>
            <w:tcW w:w="2937" w:type="dxa"/>
          </w:tcPr>
          <w:p w14:paraId="34C0283E" w14:textId="77777777" w:rsidR="00A06256" w:rsidRPr="005B7567" w:rsidRDefault="00A06256">
            <w:pPr>
              <w:rPr>
                <w:rFonts w:ascii="Formular" w:hAnsi="Formular"/>
                <w:sz w:val="24"/>
                <w:szCs w:val="24"/>
                <w:lang w:val="nb-NO"/>
              </w:rPr>
            </w:pPr>
          </w:p>
        </w:tc>
      </w:tr>
      <w:tr w:rsidR="00A06256" w:rsidRPr="005B7567" w14:paraId="6AC9A1D7" w14:textId="77777777">
        <w:tc>
          <w:tcPr>
            <w:tcW w:w="3410" w:type="dxa"/>
          </w:tcPr>
          <w:p w14:paraId="5CCE12FB" w14:textId="77777777" w:rsidR="00A06256" w:rsidRPr="005B7567" w:rsidRDefault="00A06256">
            <w:pPr>
              <w:rPr>
                <w:rFonts w:ascii="Formular" w:hAnsi="Formular"/>
                <w:sz w:val="24"/>
                <w:szCs w:val="24"/>
                <w:lang w:val="nb-NO"/>
              </w:rPr>
            </w:pPr>
            <w:bookmarkStart w:id="6" w:name="Adresselinje_5"/>
            <w:bookmarkEnd w:id="6"/>
          </w:p>
        </w:tc>
        <w:tc>
          <w:tcPr>
            <w:tcW w:w="2937" w:type="dxa"/>
          </w:tcPr>
          <w:p w14:paraId="68BB0C09" w14:textId="77777777" w:rsidR="00A06256" w:rsidRPr="005B7567" w:rsidRDefault="00A06256">
            <w:pPr>
              <w:rPr>
                <w:rFonts w:ascii="Formular" w:hAnsi="Formular"/>
                <w:sz w:val="24"/>
                <w:szCs w:val="24"/>
                <w:lang w:val="nb-NO"/>
              </w:rPr>
            </w:pPr>
          </w:p>
        </w:tc>
      </w:tr>
      <w:tr w:rsidR="00A06256" w:rsidRPr="005B7567" w14:paraId="7208BAF4" w14:textId="77777777">
        <w:tc>
          <w:tcPr>
            <w:tcW w:w="3410" w:type="dxa"/>
          </w:tcPr>
          <w:p w14:paraId="54529683" w14:textId="77777777" w:rsidR="00A06256" w:rsidRPr="005B7567" w:rsidRDefault="00A06256">
            <w:pPr>
              <w:rPr>
                <w:rFonts w:ascii="Formular" w:hAnsi="Formular"/>
                <w:sz w:val="24"/>
                <w:szCs w:val="24"/>
                <w:lang w:val="nb-NO"/>
              </w:rPr>
            </w:pPr>
            <w:bookmarkStart w:id="7" w:name="Adresselinje_6"/>
            <w:bookmarkEnd w:id="7"/>
          </w:p>
          <w:p w14:paraId="7F64FE85" w14:textId="77777777" w:rsidR="00856CE0" w:rsidRPr="005B7567" w:rsidRDefault="00856CE0">
            <w:pPr>
              <w:rPr>
                <w:rFonts w:ascii="Formular" w:hAnsi="Formular"/>
                <w:sz w:val="24"/>
                <w:szCs w:val="24"/>
                <w:lang w:val="nb-NO"/>
              </w:rPr>
            </w:pPr>
          </w:p>
        </w:tc>
        <w:tc>
          <w:tcPr>
            <w:tcW w:w="2937" w:type="dxa"/>
          </w:tcPr>
          <w:p w14:paraId="608539D6" w14:textId="77777777" w:rsidR="00A06256" w:rsidRPr="005B7567" w:rsidRDefault="00A06256">
            <w:pPr>
              <w:rPr>
                <w:rFonts w:ascii="Formular" w:hAnsi="Formular"/>
                <w:sz w:val="24"/>
                <w:szCs w:val="24"/>
                <w:lang w:val="nb-NO"/>
              </w:rPr>
            </w:pPr>
          </w:p>
        </w:tc>
      </w:tr>
    </w:tbl>
    <w:p w14:paraId="53F91847" w14:textId="77777777" w:rsidR="00A06256" w:rsidRPr="005B7567" w:rsidRDefault="00A06256">
      <w:pPr>
        <w:rPr>
          <w:rFonts w:ascii="Formular" w:hAnsi="Formular"/>
          <w:sz w:val="12"/>
          <w:lang w:val="nb-NO"/>
        </w:rPr>
      </w:pPr>
    </w:p>
    <w:p w14:paraId="16253C87" w14:textId="77777777" w:rsidR="00A06256" w:rsidRPr="005B7567" w:rsidRDefault="00F82BB3">
      <w:pPr>
        <w:tabs>
          <w:tab w:val="left" w:pos="3261"/>
          <w:tab w:val="left" w:pos="7655"/>
        </w:tabs>
        <w:spacing w:before="20"/>
        <w:rPr>
          <w:rFonts w:ascii="Formular" w:hAnsi="Formular"/>
          <w:i/>
          <w:kern w:val="20"/>
          <w:sz w:val="18"/>
          <w:szCs w:val="18"/>
          <w:lang w:val="nb-NO"/>
        </w:rPr>
      </w:pPr>
      <w:bookmarkStart w:id="8" w:name="TEXT_Deres_referanse"/>
      <w:bookmarkEnd w:id="8"/>
      <w:r w:rsidRPr="005B7567">
        <w:rPr>
          <w:rFonts w:ascii="Formular" w:hAnsi="Formular"/>
          <w:kern w:val="20"/>
          <w:sz w:val="18"/>
          <w:szCs w:val="18"/>
          <w:lang w:val="nb-NO"/>
        </w:rPr>
        <w:t>Deres ref.</w:t>
      </w:r>
      <w:r w:rsidR="00A06256" w:rsidRPr="005B7567">
        <w:rPr>
          <w:rFonts w:ascii="Formular" w:hAnsi="Formular"/>
          <w:kern w:val="20"/>
          <w:sz w:val="18"/>
          <w:szCs w:val="18"/>
          <w:lang w:val="nb-NO"/>
        </w:rPr>
        <w:tab/>
      </w:r>
      <w:bookmarkStart w:id="9" w:name="TEXT_Vår_referanse"/>
      <w:bookmarkEnd w:id="9"/>
      <w:r w:rsidRPr="005B7567">
        <w:rPr>
          <w:rFonts w:ascii="Formular" w:hAnsi="Formular"/>
          <w:kern w:val="20"/>
          <w:sz w:val="18"/>
          <w:szCs w:val="18"/>
          <w:lang w:val="nb-NO"/>
        </w:rPr>
        <w:t>Vår ref.</w:t>
      </w:r>
      <w:r w:rsidR="00A06256" w:rsidRPr="005B7567">
        <w:rPr>
          <w:rFonts w:ascii="Formular" w:hAnsi="Formular"/>
          <w:kern w:val="20"/>
          <w:sz w:val="18"/>
          <w:szCs w:val="18"/>
          <w:lang w:val="nb-NO"/>
        </w:rPr>
        <w:tab/>
      </w:r>
      <w:bookmarkStart w:id="10" w:name="TEXT_Vår_dato"/>
      <w:bookmarkEnd w:id="10"/>
      <w:r w:rsidRPr="005B7567">
        <w:rPr>
          <w:rFonts w:ascii="Formular" w:hAnsi="Formular"/>
          <w:kern w:val="20"/>
          <w:sz w:val="18"/>
          <w:szCs w:val="18"/>
          <w:lang w:val="nb-NO"/>
        </w:rPr>
        <w:t>Vår dato</w:t>
      </w:r>
    </w:p>
    <w:p w14:paraId="2D8FCDA0" w14:textId="04CCDDB2" w:rsidR="00A06256" w:rsidRPr="005B7567" w:rsidRDefault="00A06256">
      <w:pPr>
        <w:tabs>
          <w:tab w:val="left" w:pos="3261"/>
          <w:tab w:val="left" w:pos="7655"/>
        </w:tabs>
        <w:spacing w:before="20"/>
        <w:rPr>
          <w:rFonts w:ascii="Formular" w:hAnsi="Formular"/>
          <w:sz w:val="18"/>
          <w:szCs w:val="18"/>
          <w:lang w:val="nb-NO"/>
        </w:rPr>
      </w:pPr>
      <w:bookmarkStart w:id="11" w:name="Deres_referanse"/>
      <w:bookmarkEnd w:id="11"/>
      <w:r w:rsidRPr="005B7567">
        <w:rPr>
          <w:rFonts w:ascii="Formular" w:hAnsi="Formular"/>
          <w:sz w:val="18"/>
          <w:szCs w:val="18"/>
          <w:lang w:val="nb-NO"/>
        </w:rPr>
        <w:tab/>
      </w:r>
      <w:bookmarkStart w:id="12" w:name="Vår_referanse"/>
      <w:bookmarkEnd w:id="12"/>
      <w:r w:rsidRPr="005B7567">
        <w:rPr>
          <w:rFonts w:ascii="Formular" w:hAnsi="Formular"/>
          <w:sz w:val="18"/>
          <w:szCs w:val="18"/>
          <w:lang w:val="nb-NO"/>
        </w:rPr>
        <w:tab/>
      </w:r>
      <w:bookmarkStart w:id="13" w:name="Vår_dato"/>
      <w:bookmarkEnd w:id="13"/>
    </w:p>
    <w:p w14:paraId="00D05104" w14:textId="77777777" w:rsidR="00A06256" w:rsidRPr="005B7567" w:rsidRDefault="00A06256">
      <w:pPr>
        <w:tabs>
          <w:tab w:val="left" w:pos="3261"/>
          <w:tab w:val="left" w:pos="6237"/>
          <w:tab w:val="left" w:pos="6946"/>
        </w:tabs>
        <w:rPr>
          <w:rFonts w:ascii="Formular" w:hAnsi="Formular"/>
          <w:sz w:val="18"/>
          <w:szCs w:val="18"/>
          <w:lang w:val="nb-NO"/>
        </w:rPr>
      </w:pPr>
      <w:r w:rsidRPr="005B7567">
        <w:rPr>
          <w:rFonts w:ascii="Formular" w:hAnsi="Formular"/>
          <w:sz w:val="18"/>
          <w:szCs w:val="18"/>
          <w:lang w:val="nb-NO"/>
        </w:rPr>
        <w:tab/>
      </w:r>
      <w:bookmarkStart w:id="14" w:name="TEXT_Vår_saksbehandler"/>
      <w:bookmarkEnd w:id="14"/>
      <w:proofErr w:type="spellStart"/>
      <w:r w:rsidR="00F82BB3" w:rsidRPr="005B7567">
        <w:rPr>
          <w:rFonts w:ascii="Formular" w:hAnsi="Formular"/>
          <w:sz w:val="18"/>
          <w:szCs w:val="18"/>
          <w:lang w:val="nb-NO"/>
        </w:rPr>
        <w:t>Saksbeh</w:t>
      </w:r>
      <w:proofErr w:type="spellEnd"/>
      <w:r w:rsidR="00F82BB3" w:rsidRPr="005B7567">
        <w:rPr>
          <w:rFonts w:ascii="Formular" w:hAnsi="Formular"/>
          <w:sz w:val="18"/>
          <w:szCs w:val="18"/>
          <w:lang w:val="nb-NO"/>
        </w:rPr>
        <w:t>.</w:t>
      </w:r>
      <w:r w:rsidRPr="005B7567">
        <w:rPr>
          <w:rFonts w:ascii="Formular" w:hAnsi="Formular"/>
          <w:sz w:val="18"/>
          <w:szCs w:val="18"/>
          <w:lang w:val="nb-NO"/>
        </w:rPr>
        <w:t xml:space="preserve"> </w:t>
      </w:r>
      <w:bookmarkStart w:id="15" w:name="Vår_saksbehandler"/>
      <w:bookmarkEnd w:id="15"/>
    </w:p>
    <w:p w14:paraId="52C0AA6B" w14:textId="77777777" w:rsidR="00856CE0" w:rsidRDefault="00856CE0">
      <w:pPr>
        <w:rPr>
          <w:rFonts w:ascii="Formular" w:hAnsi="Formular"/>
          <w:sz w:val="20"/>
          <w:lang w:val="nb-NO"/>
        </w:rPr>
      </w:pPr>
    </w:p>
    <w:p w14:paraId="5D4FF0B8" w14:textId="77777777" w:rsidR="008F1C92" w:rsidRPr="005B7567" w:rsidRDefault="008F1C92">
      <w:pPr>
        <w:rPr>
          <w:rFonts w:ascii="Formular" w:hAnsi="Formular"/>
          <w:sz w:val="20"/>
          <w:lang w:val="nb-NO"/>
        </w:rPr>
      </w:pPr>
    </w:p>
    <w:p w14:paraId="4456ABE8" w14:textId="77777777" w:rsidR="00A06256" w:rsidRPr="005B7567" w:rsidRDefault="00A06256">
      <w:pPr>
        <w:rPr>
          <w:rFonts w:ascii="Formular" w:hAnsi="Formular"/>
          <w:sz w:val="18"/>
          <w:lang w:val="nb-NO"/>
        </w:rPr>
      </w:pPr>
    </w:p>
    <w:p w14:paraId="4C0DAAD6" w14:textId="24C61C68" w:rsidR="00856CE0" w:rsidRPr="005B7567" w:rsidRDefault="00244B5C" w:rsidP="00A33BD8">
      <w:pPr>
        <w:tabs>
          <w:tab w:val="left" w:pos="2835"/>
          <w:tab w:val="left" w:pos="6237"/>
          <w:tab w:val="left" w:pos="6946"/>
        </w:tabs>
        <w:rPr>
          <w:rFonts w:ascii="Formular" w:hAnsi="Formular"/>
          <w:b/>
          <w:sz w:val="28"/>
          <w:lang w:val="nb-NO"/>
        </w:rPr>
      </w:pPr>
      <w:r w:rsidRPr="005B7567">
        <w:rPr>
          <w:rFonts w:ascii="Formular" w:hAnsi="Formular"/>
          <w:b/>
          <w:sz w:val="28"/>
          <w:lang w:val="nb-NO"/>
        </w:rPr>
        <w:t>Vedtak om pålegg om retting</w:t>
      </w:r>
      <w:r w:rsidR="00A37962" w:rsidRPr="005B7567">
        <w:rPr>
          <w:rFonts w:ascii="Formular" w:hAnsi="Formular"/>
          <w:b/>
          <w:sz w:val="28"/>
          <w:lang w:val="nb-NO"/>
        </w:rPr>
        <w:t xml:space="preserve"> og varsel om tvangsmulkt</w:t>
      </w:r>
    </w:p>
    <w:p w14:paraId="435FBF7D" w14:textId="77777777" w:rsidR="00A33BD8" w:rsidRPr="005B7567" w:rsidRDefault="00A33BD8" w:rsidP="00224705">
      <w:pPr>
        <w:rPr>
          <w:rFonts w:ascii="Formular" w:hAnsi="Formular"/>
          <w:sz w:val="24"/>
          <w:szCs w:val="24"/>
          <w:lang w:val="nb-NO"/>
        </w:rPr>
      </w:pPr>
    </w:p>
    <w:p w14:paraId="4B41FFE4" w14:textId="7AC1895C" w:rsidR="00244B5C" w:rsidRPr="007170CA" w:rsidRDefault="00244B5C" w:rsidP="00224705">
      <w:pPr>
        <w:rPr>
          <w:rFonts w:ascii="Formular" w:hAnsi="Formular"/>
          <w:sz w:val="20"/>
          <w:lang w:val="nb-NO"/>
        </w:rPr>
      </w:pPr>
      <w:r w:rsidRPr="007170CA">
        <w:rPr>
          <w:rFonts w:ascii="Formular" w:hAnsi="Formular"/>
          <w:sz w:val="20"/>
          <w:lang w:val="nb-NO"/>
        </w:rPr>
        <w:t xml:space="preserve">Vi viser til varsel om pålegg datert (dato) i forbindelse med </w:t>
      </w:r>
      <w:r w:rsidR="00A33BD8" w:rsidRPr="007170CA">
        <w:rPr>
          <w:rFonts w:ascii="Formular" w:hAnsi="Formular"/>
          <w:sz w:val="20"/>
          <w:lang w:val="nb-NO"/>
        </w:rPr>
        <w:t xml:space="preserve">tilsyn </w:t>
      </w:r>
      <w:r w:rsidR="00D161A7" w:rsidRPr="007170CA">
        <w:rPr>
          <w:rFonts w:ascii="Formular" w:hAnsi="Formular"/>
          <w:sz w:val="20"/>
          <w:lang w:val="nb-NO"/>
        </w:rPr>
        <w:t xml:space="preserve">ved </w:t>
      </w:r>
      <w:r w:rsidRPr="007170CA">
        <w:rPr>
          <w:rFonts w:ascii="Formular" w:hAnsi="Formular"/>
          <w:sz w:val="20"/>
          <w:lang w:val="nb-NO"/>
        </w:rPr>
        <w:t xml:space="preserve">(Virksomhet) (dato). Dere har ikke kommet med noen kommentarer til de varslede påleggene og </w:t>
      </w:r>
      <w:r w:rsidR="00104097" w:rsidRPr="007170CA">
        <w:rPr>
          <w:rFonts w:ascii="Formular" w:hAnsi="Formular"/>
          <w:sz w:val="20"/>
          <w:lang w:val="nb-NO"/>
        </w:rPr>
        <w:t xml:space="preserve">kommunen </w:t>
      </w:r>
      <w:r w:rsidRPr="007170CA">
        <w:rPr>
          <w:rFonts w:ascii="Formular" w:hAnsi="Formular"/>
          <w:sz w:val="20"/>
          <w:lang w:val="nb-NO"/>
        </w:rPr>
        <w:t>opprettholder dermed påleggene og frist for gjennomføring.</w:t>
      </w:r>
    </w:p>
    <w:p w14:paraId="3E02B3BB" w14:textId="77777777" w:rsidR="00244B5C" w:rsidRPr="007170CA" w:rsidRDefault="00244B5C" w:rsidP="00224705">
      <w:pPr>
        <w:rPr>
          <w:rFonts w:ascii="Formular" w:hAnsi="Formular"/>
          <w:sz w:val="20"/>
          <w:lang w:val="nb-NO"/>
        </w:rPr>
      </w:pPr>
    </w:p>
    <w:p w14:paraId="71F341DC" w14:textId="4C642215" w:rsidR="009F3E16" w:rsidRPr="007170CA" w:rsidRDefault="009F3E16" w:rsidP="00224705">
      <w:pPr>
        <w:rPr>
          <w:rFonts w:ascii="Formular" w:hAnsi="Formular"/>
          <w:i/>
          <w:sz w:val="20"/>
          <w:lang w:val="nb-NO"/>
        </w:rPr>
      </w:pPr>
      <w:r w:rsidRPr="007170CA">
        <w:rPr>
          <w:rFonts w:ascii="Formular" w:hAnsi="Formular"/>
          <w:i/>
          <w:sz w:val="20"/>
          <w:lang w:val="nb-NO"/>
        </w:rPr>
        <w:t>&lt;Dersom virksomheten har rettet ett eller flere av avvikene tilfredsstillende, men ikke alle, må du justere teksten i brevet slik at du lukker de rettede avvikene og gir pålegg om retting for de som ikke er rettet. Dersom du mener at avvikene ikke er tilfredsstillende rettet, må du forklare hvorfor og skrive at du derfor vedtar pålegg om retting.&gt;</w:t>
      </w:r>
    </w:p>
    <w:p w14:paraId="1C327A27" w14:textId="77777777" w:rsidR="009F3E16" w:rsidRPr="007170CA" w:rsidRDefault="009F3E16" w:rsidP="00224705">
      <w:pPr>
        <w:rPr>
          <w:rFonts w:ascii="Formular" w:hAnsi="Formular"/>
          <w:sz w:val="20"/>
          <w:lang w:val="nb-NO"/>
        </w:rPr>
      </w:pPr>
    </w:p>
    <w:p w14:paraId="08B5E7FA" w14:textId="77777777" w:rsidR="00224705" w:rsidRPr="007170CA" w:rsidRDefault="00244B5C" w:rsidP="00224705">
      <w:pPr>
        <w:rPr>
          <w:rFonts w:ascii="Formular" w:hAnsi="Formular"/>
          <w:b/>
          <w:i/>
          <w:sz w:val="20"/>
          <w:lang w:val="nb-NO"/>
        </w:rPr>
      </w:pPr>
      <w:r w:rsidRPr="007170CA">
        <w:rPr>
          <w:rFonts w:ascii="Formular" w:hAnsi="Formular"/>
          <w:b/>
          <w:sz w:val="20"/>
          <w:lang w:val="nb-NO"/>
        </w:rPr>
        <w:t>Vedtak om pålegg om retting av avvik</w:t>
      </w:r>
      <w:r w:rsidR="00A33BD8" w:rsidRPr="007170CA">
        <w:rPr>
          <w:rFonts w:ascii="Formular" w:hAnsi="Formular"/>
          <w:b/>
          <w:sz w:val="20"/>
          <w:lang w:val="nb-NO"/>
        </w:rPr>
        <w:t xml:space="preserve"> </w:t>
      </w:r>
    </w:p>
    <w:p w14:paraId="68278A95" w14:textId="3B901AAA" w:rsidR="00244B5C" w:rsidRPr="007170CA" w:rsidRDefault="00104097" w:rsidP="003E12BD">
      <w:pPr>
        <w:tabs>
          <w:tab w:val="left" w:pos="1134"/>
          <w:tab w:val="left" w:pos="3744"/>
          <w:tab w:val="left" w:pos="5040"/>
          <w:tab w:val="left" w:pos="6336"/>
          <w:tab w:val="left" w:pos="7632"/>
          <w:tab w:val="left" w:pos="8928"/>
        </w:tabs>
        <w:ind w:right="-1"/>
        <w:rPr>
          <w:rFonts w:ascii="Formular" w:hAnsi="Formular"/>
          <w:sz w:val="20"/>
          <w:lang w:val="nb-NO"/>
        </w:rPr>
      </w:pPr>
      <w:r w:rsidRPr="007170CA">
        <w:rPr>
          <w:rFonts w:ascii="Formular" w:hAnsi="Formular"/>
          <w:sz w:val="20"/>
          <w:lang w:val="nb-NO"/>
        </w:rPr>
        <w:t xml:space="preserve">Kommunen </w:t>
      </w:r>
      <w:r w:rsidR="00F155EA" w:rsidRPr="007170CA">
        <w:rPr>
          <w:rFonts w:ascii="Formular" w:hAnsi="Formular"/>
          <w:sz w:val="20"/>
          <w:lang w:val="nb-NO"/>
        </w:rPr>
        <w:t xml:space="preserve">har hjemmel til å gi pålegg om retting av virksomhet som strider mot bestemmelser fastsatt i strålevernloven og strålevernforskriften, jf. strålevernloven § 18, </w:t>
      </w:r>
      <w:r w:rsidRPr="007170CA">
        <w:rPr>
          <w:rFonts w:ascii="Formular" w:hAnsi="Formular"/>
          <w:sz w:val="20"/>
          <w:lang w:val="nb-NO"/>
        </w:rPr>
        <w:t xml:space="preserve">andre </w:t>
      </w:r>
      <w:r w:rsidR="00F155EA" w:rsidRPr="007170CA">
        <w:rPr>
          <w:rFonts w:ascii="Formular" w:hAnsi="Formular"/>
          <w:sz w:val="20"/>
          <w:lang w:val="nb-NO"/>
        </w:rPr>
        <w:t xml:space="preserve">ledd og § 19, første ledd.  </w:t>
      </w:r>
      <w:r w:rsidRPr="007170CA">
        <w:rPr>
          <w:rFonts w:ascii="Formular" w:hAnsi="Formular"/>
          <w:sz w:val="20"/>
          <w:lang w:val="nb-NO"/>
        </w:rPr>
        <w:t xml:space="preserve">Kommunen </w:t>
      </w:r>
      <w:r w:rsidR="00F155EA" w:rsidRPr="007170CA">
        <w:rPr>
          <w:rFonts w:ascii="Formular" w:hAnsi="Formular"/>
          <w:sz w:val="20"/>
          <w:lang w:val="nb-NO"/>
        </w:rPr>
        <w:t xml:space="preserve">gir </w:t>
      </w:r>
      <w:r w:rsidR="00A67418" w:rsidRPr="007170CA">
        <w:rPr>
          <w:rFonts w:ascii="Formular" w:hAnsi="Formular"/>
          <w:sz w:val="20"/>
          <w:lang w:val="nb-NO"/>
        </w:rPr>
        <w:t>(Virksomhet)</w:t>
      </w:r>
      <w:r w:rsidR="00F155EA" w:rsidRPr="007170CA">
        <w:rPr>
          <w:rFonts w:ascii="Formular" w:hAnsi="Formular"/>
          <w:sz w:val="20"/>
          <w:lang w:val="nb-NO"/>
        </w:rPr>
        <w:t xml:space="preserve"> følgende pålegg om retting av avvik:</w:t>
      </w:r>
    </w:p>
    <w:p w14:paraId="5579574B" w14:textId="77777777" w:rsidR="00C73222" w:rsidRPr="007170CA" w:rsidRDefault="00C73222" w:rsidP="003E12BD">
      <w:pPr>
        <w:tabs>
          <w:tab w:val="left" w:pos="1134"/>
          <w:tab w:val="left" w:pos="3744"/>
          <w:tab w:val="left" w:pos="5040"/>
          <w:tab w:val="left" w:pos="6336"/>
          <w:tab w:val="left" w:pos="7632"/>
          <w:tab w:val="left" w:pos="8928"/>
        </w:tabs>
        <w:ind w:right="-1"/>
        <w:rPr>
          <w:rFonts w:ascii="Formular" w:hAnsi="Formular"/>
          <w:sz w:val="20"/>
          <w:lang w:val="nb-NO"/>
        </w:rPr>
      </w:pPr>
    </w:p>
    <w:p w14:paraId="24CB06DF" w14:textId="5B35E3EB" w:rsidR="00C73222" w:rsidRPr="007170CA" w:rsidRDefault="00C73222" w:rsidP="00C73222">
      <w:pPr>
        <w:rPr>
          <w:rFonts w:ascii="Formular" w:hAnsi="Formular"/>
          <w:i/>
          <w:sz w:val="20"/>
          <w:lang w:val="nb-NO"/>
        </w:rPr>
      </w:pPr>
      <w:r w:rsidRPr="007170CA">
        <w:rPr>
          <w:rFonts w:ascii="Formular" w:hAnsi="Formular"/>
          <w:i/>
          <w:sz w:val="20"/>
          <w:lang w:val="nb-NO"/>
        </w:rPr>
        <w:t xml:space="preserve">&lt; Påleggene som gis nedenfor må selvsagt formuleres så </w:t>
      </w:r>
      <w:r w:rsidR="00EB0354" w:rsidRPr="007170CA">
        <w:rPr>
          <w:rFonts w:ascii="Formular" w:hAnsi="Formular"/>
          <w:i/>
          <w:sz w:val="20"/>
          <w:lang w:val="nb-NO"/>
        </w:rPr>
        <w:t xml:space="preserve">de </w:t>
      </w:r>
      <w:r w:rsidRPr="007170CA">
        <w:rPr>
          <w:rFonts w:ascii="Formular" w:hAnsi="Formular"/>
          <w:i/>
          <w:sz w:val="20"/>
          <w:lang w:val="nb-NO"/>
        </w:rPr>
        <w:t>stemmer overens med de avvikene som er gitt (tekst og hjemmel).&gt;</w:t>
      </w:r>
    </w:p>
    <w:p w14:paraId="1BD34C1E" w14:textId="77777777" w:rsidR="00C73222" w:rsidRPr="007170CA" w:rsidRDefault="00C73222" w:rsidP="00C73222">
      <w:pPr>
        <w:rPr>
          <w:rFonts w:ascii="Formular" w:hAnsi="Formular"/>
          <w:sz w:val="20"/>
          <w:lang w:val="nb-NO"/>
        </w:rPr>
      </w:pPr>
    </w:p>
    <w:p w14:paraId="4FFC70B6" w14:textId="77777777" w:rsidR="00244B5C" w:rsidRPr="007170CA" w:rsidRDefault="00244B5C" w:rsidP="003E12BD">
      <w:pPr>
        <w:tabs>
          <w:tab w:val="left" w:pos="1134"/>
          <w:tab w:val="left" w:pos="3744"/>
          <w:tab w:val="left" w:pos="5040"/>
          <w:tab w:val="left" w:pos="6336"/>
          <w:tab w:val="left" w:pos="7632"/>
          <w:tab w:val="left" w:pos="8928"/>
        </w:tabs>
        <w:ind w:right="-1"/>
        <w:rPr>
          <w:rFonts w:ascii="Formular" w:hAnsi="Formular"/>
          <w:b/>
          <w:sz w:val="20"/>
          <w:lang w:val="nb-NO"/>
        </w:rPr>
      </w:pPr>
      <w:r w:rsidRPr="007170CA">
        <w:rPr>
          <w:rFonts w:ascii="Formular" w:hAnsi="Formular"/>
          <w:b/>
          <w:sz w:val="20"/>
          <w:lang w:val="nb-NO"/>
        </w:rPr>
        <w:t xml:space="preserve">Pålegg nr. 1: Virksomheten må installere et system som tilfredsstillende ivaretar alderskontroll av kunder som bruker solarium. </w:t>
      </w:r>
    </w:p>
    <w:p w14:paraId="227CD641" w14:textId="76EA8871" w:rsidR="00244B5C" w:rsidRPr="007170CA" w:rsidRDefault="00244B5C" w:rsidP="00244B5C">
      <w:pPr>
        <w:tabs>
          <w:tab w:val="left" w:pos="1134"/>
          <w:tab w:val="left" w:pos="3744"/>
          <w:tab w:val="left" w:pos="5040"/>
          <w:tab w:val="left" w:pos="6336"/>
          <w:tab w:val="left" w:pos="7632"/>
          <w:tab w:val="left" w:pos="8928"/>
        </w:tabs>
        <w:ind w:right="-1"/>
        <w:rPr>
          <w:rFonts w:ascii="Formular" w:hAnsi="Formular"/>
          <w:sz w:val="20"/>
          <w:lang w:val="nb-NO"/>
        </w:rPr>
      </w:pPr>
      <w:r w:rsidRPr="007170CA">
        <w:rPr>
          <w:rFonts w:ascii="Formular" w:hAnsi="Formular"/>
          <w:sz w:val="20"/>
          <w:lang w:val="nb-NO"/>
        </w:rPr>
        <w:t xml:space="preserve">For at pålegget skal anses som etterkommet må </w:t>
      </w:r>
      <w:r w:rsidR="00104097" w:rsidRPr="007170CA">
        <w:rPr>
          <w:rFonts w:ascii="Formular" w:hAnsi="Formular"/>
          <w:sz w:val="20"/>
          <w:lang w:val="nb-NO"/>
        </w:rPr>
        <w:t xml:space="preserve">kommunen </w:t>
      </w:r>
      <w:r w:rsidRPr="007170CA">
        <w:rPr>
          <w:rFonts w:ascii="Formular" w:hAnsi="Formular"/>
          <w:sz w:val="20"/>
          <w:lang w:val="nb-NO"/>
        </w:rPr>
        <w:t xml:space="preserve">motta beskrivelse av alderskontrollsystem som sikrer at kun personer over 18 år får tilgang til solarium. Et system for alderskontroll består av to komponenter: en </w:t>
      </w:r>
      <w:r w:rsidRPr="007170CA">
        <w:rPr>
          <w:rFonts w:ascii="Formular" w:hAnsi="Formular"/>
          <w:sz w:val="20"/>
          <w:u w:val="single"/>
          <w:lang w:val="nb-NO"/>
        </w:rPr>
        <w:t>forhåndskontroll av kundens alder</w:t>
      </w:r>
      <w:r w:rsidRPr="007170CA">
        <w:rPr>
          <w:rFonts w:ascii="Formular" w:hAnsi="Formular"/>
          <w:sz w:val="20"/>
          <w:lang w:val="nb-NO"/>
        </w:rPr>
        <w:t xml:space="preserve"> og en </w:t>
      </w:r>
      <w:r w:rsidRPr="007170CA">
        <w:rPr>
          <w:rFonts w:ascii="Formular" w:hAnsi="Formular"/>
          <w:sz w:val="20"/>
          <w:u w:val="single"/>
          <w:lang w:val="nb-NO"/>
        </w:rPr>
        <w:t>etterfølgende adgangskontroll</w:t>
      </w:r>
      <w:r w:rsidRPr="007170CA">
        <w:rPr>
          <w:rFonts w:ascii="Formular" w:hAnsi="Formular"/>
          <w:sz w:val="20"/>
          <w:lang w:val="nb-NO"/>
        </w:rPr>
        <w:t xml:space="preserve">. </w:t>
      </w:r>
    </w:p>
    <w:p w14:paraId="2A3430D0" w14:textId="77777777" w:rsidR="00244B5C" w:rsidRPr="007170CA" w:rsidRDefault="00244B5C" w:rsidP="00244B5C">
      <w:pPr>
        <w:tabs>
          <w:tab w:val="left" w:pos="1134"/>
          <w:tab w:val="left" w:pos="3744"/>
          <w:tab w:val="left" w:pos="5040"/>
          <w:tab w:val="left" w:pos="6336"/>
          <w:tab w:val="left" w:pos="7632"/>
          <w:tab w:val="left" w:pos="8928"/>
        </w:tabs>
        <w:ind w:right="-1"/>
        <w:rPr>
          <w:rFonts w:ascii="Formular" w:hAnsi="Formular"/>
          <w:sz w:val="20"/>
          <w:lang w:val="nb-NO"/>
        </w:rPr>
      </w:pPr>
    </w:p>
    <w:p w14:paraId="2F41740E" w14:textId="77777777" w:rsidR="00244B5C" w:rsidRPr="007170CA" w:rsidRDefault="00244B5C" w:rsidP="00244B5C">
      <w:pPr>
        <w:tabs>
          <w:tab w:val="left" w:pos="1134"/>
          <w:tab w:val="left" w:pos="3744"/>
          <w:tab w:val="left" w:pos="5040"/>
          <w:tab w:val="left" w:pos="6336"/>
          <w:tab w:val="left" w:pos="7632"/>
          <w:tab w:val="left" w:pos="8928"/>
        </w:tabs>
        <w:ind w:right="-1"/>
        <w:rPr>
          <w:rFonts w:ascii="Formular" w:hAnsi="Formular"/>
          <w:i/>
          <w:sz w:val="20"/>
          <w:lang w:val="nb-NO"/>
        </w:rPr>
      </w:pPr>
      <w:r w:rsidRPr="007170CA">
        <w:rPr>
          <w:rFonts w:ascii="Formular" w:hAnsi="Formular"/>
          <w:i/>
          <w:sz w:val="20"/>
          <w:lang w:val="nb-NO"/>
        </w:rPr>
        <w:t xml:space="preserve">Følgende løsninger anses som tilfredsstillende: </w:t>
      </w:r>
    </w:p>
    <w:p w14:paraId="7D0E046A" w14:textId="77777777" w:rsidR="00244B5C" w:rsidRPr="007170CA" w:rsidRDefault="00244B5C" w:rsidP="00244B5C">
      <w:pPr>
        <w:pStyle w:val="Listeavsnitt"/>
        <w:numPr>
          <w:ilvl w:val="0"/>
          <w:numId w:val="7"/>
        </w:numPr>
        <w:tabs>
          <w:tab w:val="left" w:pos="1134"/>
          <w:tab w:val="left" w:pos="3744"/>
          <w:tab w:val="left" w:pos="5040"/>
          <w:tab w:val="left" w:pos="6336"/>
          <w:tab w:val="left" w:pos="7632"/>
          <w:tab w:val="left" w:pos="8928"/>
        </w:tabs>
        <w:ind w:right="-1"/>
        <w:rPr>
          <w:rFonts w:ascii="Formular" w:hAnsi="Formular"/>
          <w:sz w:val="20"/>
          <w:lang w:val="nb-NO"/>
        </w:rPr>
      </w:pPr>
      <w:r w:rsidRPr="007170CA">
        <w:rPr>
          <w:rFonts w:ascii="Formular" w:hAnsi="Formular"/>
          <w:sz w:val="20"/>
          <w:lang w:val="nb-NO"/>
        </w:rPr>
        <w:t xml:space="preserve">Heltidsbetjening, eller delvis betjening kombinert med etterfølgende elektronisk adgangskontroll. </w:t>
      </w:r>
    </w:p>
    <w:p w14:paraId="1DCC53B7" w14:textId="77777777" w:rsidR="00244B5C" w:rsidRPr="007170CA" w:rsidRDefault="00244B5C" w:rsidP="00244B5C">
      <w:pPr>
        <w:pStyle w:val="Listeavsnitt"/>
        <w:numPr>
          <w:ilvl w:val="0"/>
          <w:numId w:val="7"/>
        </w:numPr>
        <w:tabs>
          <w:tab w:val="left" w:pos="1134"/>
          <w:tab w:val="left" w:pos="3744"/>
          <w:tab w:val="left" w:pos="5040"/>
          <w:tab w:val="left" w:pos="6336"/>
          <w:tab w:val="left" w:pos="7632"/>
          <w:tab w:val="left" w:pos="8928"/>
        </w:tabs>
        <w:ind w:right="-1"/>
        <w:rPr>
          <w:rFonts w:ascii="Formular" w:hAnsi="Formular"/>
          <w:sz w:val="20"/>
          <w:lang w:val="nb-NO"/>
        </w:rPr>
      </w:pPr>
      <w:r w:rsidRPr="007170CA">
        <w:rPr>
          <w:rFonts w:ascii="Formular" w:hAnsi="Formular"/>
          <w:sz w:val="20"/>
          <w:lang w:val="nb-NO"/>
        </w:rPr>
        <w:t xml:space="preserve">Videoautomat med dokumentleser tilknyttet kundesenter. </w:t>
      </w:r>
    </w:p>
    <w:p w14:paraId="42B45B0A" w14:textId="77777777" w:rsidR="00244B5C" w:rsidRPr="007170CA" w:rsidRDefault="00244B5C" w:rsidP="00244B5C">
      <w:pPr>
        <w:pStyle w:val="Listeavsnitt"/>
        <w:numPr>
          <w:ilvl w:val="0"/>
          <w:numId w:val="7"/>
        </w:numPr>
        <w:tabs>
          <w:tab w:val="left" w:pos="1134"/>
          <w:tab w:val="left" w:pos="3744"/>
          <w:tab w:val="left" w:pos="5040"/>
          <w:tab w:val="left" w:pos="6336"/>
          <w:tab w:val="left" w:pos="7632"/>
          <w:tab w:val="left" w:pos="8928"/>
        </w:tabs>
        <w:ind w:right="-1"/>
        <w:rPr>
          <w:rFonts w:ascii="Formular" w:hAnsi="Formular"/>
          <w:sz w:val="20"/>
          <w:lang w:val="nb-NO"/>
        </w:rPr>
      </w:pPr>
      <w:r w:rsidRPr="007170CA">
        <w:rPr>
          <w:rFonts w:ascii="Formular" w:hAnsi="Formular"/>
          <w:sz w:val="20"/>
          <w:lang w:val="nb-NO"/>
        </w:rPr>
        <w:t xml:space="preserve">Annen type forhåndskontroll og registrering kombinert med etterfølgende elektronisk adgangskontroll. </w:t>
      </w:r>
    </w:p>
    <w:p w14:paraId="1C155405" w14:textId="77777777" w:rsidR="00244B5C" w:rsidRPr="007170CA" w:rsidRDefault="00244B5C" w:rsidP="00244B5C">
      <w:pPr>
        <w:tabs>
          <w:tab w:val="left" w:pos="1134"/>
          <w:tab w:val="left" w:pos="3744"/>
          <w:tab w:val="left" w:pos="5040"/>
          <w:tab w:val="left" w:pos="6336"/>
          <w:tab w:val="left" w:pos="7632"/>
          <w:tab w:val="left" w:pos="8928"/>
        </w:tabs>
        <w:ind w:right="-1"/>
        <w:rPr>
          <w:rFonts w:ascii="Formular" w:hAnsi="Formular"/>
          <w:sz w:val="20"/>
          <w:lang w:val="nb-NO"/>
        </w:rPr>
      </w:pPr>
    </w:p>
    <w:p w14:paraId="7944FEEF" w14:textId="77777777" w:rsidR="00244B5C" w:rsidRPr="007170CA" w:rsidRDefault="00244B5C" w:rsidP="00244B5C">
      <w:pPr>
        <w:tabs>
          <w:tab w:val="left" w:pos="1134"/>
          <w:tab w:val="left" w:pos="3744"/>
          <w:tab w:val="left" w:pos="5040"/>
          <w:tab w:val="left" w:pos="6336"/>
          <w:tab w:val="left" w:pos="7632"/>
          <w:tab w:val="left" w:pos="8928"/>
        </w:tabs>
        <w:ind w:right="-1"/>
        <w:rPr>
          <w:rFonts w:ascii="Formular" w:hAnsi="Formular"/>
          <w:sz w:val="20"/>
          <w:lang w:val="nb-NO"/>
        </w:rPr>
      </w:pPr>
      <w:r w:rsidRPr="007170CA">
        <w:rPr>
          <w:rFonts w:ascii="Formular" w:hAnsi="Formular"/>
          <w:sz w:val="20"/>
          <w:lang w:val="nb-NO"/>
        </w:rPr>
        <w:t>Det er opp til den enkelte virksomhet å velge den løsning og det system for alderskontroll som passer virksomheten, så fremt det i tilstrekkelig grad kontrollerer og sikrer at personer under 18 år ikke gis adgang til solarium. Systemet må kunne dokumenteres ved et stedlig tilsyn.</w:t>
      </w:r>
    </w:p>
    <w:p w14:paraId="66F4FCBA" w14:textId="77777777" w:rsidR="00244B5C" w:rsidRPr="007170CA" w:rsidRDefault="00244B5C" w:rsidP="003E12BD">
      <w:pPr>
        <w:tabs>
          <w:tab w:val="left" w:pos="1134"/>
          <w:tab w:val="left" w:pos="3744"/>
          <w:tab w:val="left" w:pos="5040"/>
          <w:tab w:val="left" w:pos="6336"/>
          <w:tab w:val="left" w:pos="7632"/>
          <w:tab w:val="left" w:pos="8928"/>
        </w:tabs>
        <w:ind w:right="-1"/>
        <w:rPr>
          <w:rFonts w:ascii="Formular" w:hAnsi="Formular"/>
          <w:b/>
          <w:sz w:val="20"/>
          <w:lang w:val="nb-NO"/>
        </w:rPr>
      </w:pPr>
    </w:p>
    <w:p w14:paraId="5F90469B" w14:textId="7960D28E" w:rsidR="0028526D" w:rsidRPr="007170CA" w:rsidRDefault="00F155EA" w:rsidP="003E12BD">
      <w:pPr>
        <w:tabs>
          <w:tab w:val="left" w:pos="1134"/>
          <w:tab w:val="left" w:pos="3744"/>
          <w:tab w:val="left" w:pos="5040"/>
          <w:tab w:val="left" w:pos="6336"/>
          <w:tab w:val="left" w:pos="7632"/>
          <w:tab w:val="left" w:pos="8928"/>
        </w:tabs>
        <w:ind w:right="-1"/>
        <w:rPr>
          <w:rFonts w:ascii="Formular" w:hAnsi="Formular"/>
          <w:b/>
          <w:sz w:val="20"/>
          <w:lang w:val="nb-NO"/>
        </w:rPr>
      </w:pPr>
      <w:r w:rsidRPr="007170CA">
        <w:rPr>
          <w:rFonts w:ascii="Formular" w:hAnsi="Formular"/>
          <w:b/>
          <w:sz w:val="20"/>
          <w:lang w:val="nb-NO"/>
        </w:rPr>
        <w:lastRenderedPageBreak/>
        <w:t>Pålegget er hjemlet i</w:t>
      </w:r>
      <w:r w:rsidR="00D01F1C" w:rsidRPr="007170CA">
        <w:rPr>
          <w:rFonts w:ascii="Formular" w:hAnsi="Formular"/>
          <w:b/>
          <w:sz w:val="20"/>
          <w:lang w:val="nb-NO"/>
        </w:rPr>
        <w:t xml:space="preserve"> </w:t>
      </w:r>
      <w:r w:rsidR="008747D7" w:rsidRPr="007170CA">
        <w:rPr>
          <w:rFonts w:ascii="Formular" w:hAnsi="Formular"/>
          <w:b/>
          <w:sz w:val="20"/>
          <w:lang w:val="nb-NO"/>
        </w:rPr>
        <w:t xml:space="preserve">forskrift om </w:t>
      </w:r>
      <w:r w:rsidR="0028526D" w:rsidRPr="007170CA">
        <w:rPr>
          <w:rFonts w:ascii="Formular" w:hAnsi="Formular"/>
          <w:b/>
          <w:sz w:val="20"/>
          <w:lang w:val="nb-NO"/>
        </w:rPr>
        <w:t>strålevern</w:t>
      </w:r>
      <w:r w:rsidR="008747D7" w:rsidRPr="007170CA">
        <w:rPr>
          <w:rFonts w:ascii="Formular" w:hAnsi="Formular"/>
          <w:b/>
          <w:sz w:val="20"/>
          <w:lang w:val="nb-NO"/>
        </w:rPr>
        <w:t xml:space="preserve"> og bruk av stråling av 16. desember 2016 </w:t>
      </w:r>
      <w:r w:rsidR="0028526D" w:rsidRPr="007170CA">
        <w:rPr>
          <w:rFonts w:ascii="Formular" w:hAnsi="Formular"/>
          <w:b/>
          <w:sz w:val="20"/>
          <w:lang w:val="nb-NO"/>
        </w:rPr>
        <w:t>§ 37.</w:t>
      </w:r>
    </w:p>
    <w:p w14:paraId="74514184" w14:textId="77777777" w:rsidR="00822203" w:rsidRPr="007170CA" w:rsidRDefault="00822203" w:rsidP="003E12BD">
      <w:pPr>
        <w:tabs>
          <w:tab w:val="left" w:pos="1134"/>
          <w:tab w:val="left" w:pos="3744"/>
          <w:tab w:val="left" w:pos="5040"/>
          <w:tab w:val="left" w:pos="6336"/>
          <w:tab w:val="left" w:pos="7632"/>
          <w:tab w:val="left" w:pos="8928"/>
        </w:tabs>
        <w:ind w:right="-1"/>
        <w:rPr>
          <w:rFonts w:ascii="Formular" w:hAnsi="Formular"/>
          <w:b/>
          <w:sz w:val="20"/>
          <w:lang w:val="nb-NO"/>
        </w:rPr>
      </w:pPr>
    </w:p>
    <w:p w14:paraId="3CF19CBF" w14:textId="14DC5EE8" w:rsidR="0028526D" w:rsidRPr="007170CA" w:rsidRDefault="0028526D" w:rsidP="003E12BD">
      <w:pPr>
        <w:tabs>
          <w:tab w:val="left" w:pos="1134"/>
          <w:tab w:val="left" w:pos="3744"/>
          <w:tab w:val="left" w:pos="5040"/>
          <w:tab w:val="left" w:pos="6336"/>
          <w:tab w:val="left" w:pos="7632"/>
          <w:tab w:val="left" w:pos="8928"/>
        </w:tabs>
        <w:ind w:right="-1"/>
        <w:rPr>
          <w:rFonts w:ascii="Formular" w:hAnsi="Formular"/>
          <w:b/>
          <w:sz w:val="20"/>
          <w:lang w:val="nb-NO"/>
        </w:rPr>
      </w:pPr>
      <w:r w:rsidRPr="007170CA">
        <w:rPr>
          <w:rFonts w:ascii="Formular" w:hAnsi="Formular"/>
          <w:b/>
          <w:sz w:val="20"/>
          <w:lang w:val="nb-NO"/>
        </w:rPr>
        <w:t xml:space="preserve">Frist for gjennomføring av pålegget: </w:t>
      </w:r>
      <w:r w:rsidR="00A67418" w:rsidRPr="007170CA">
        <w:rPr>
          <w:rFonts w:ascii="Formular" w:hAnsi="Formular"/>
          <w:b/>
          <w:sz w:val="20"/>
          <w:lang w:val="nb-NO"/>
        </w:rPr>
        <w:t>(dato)</w:t>
      </w:r>
    </w:p>
    <w:p w14:paraId="1C172F92" w14:textId="77777777" w:rsidR="00213642" w:rsidRPr="007170CA" w:rsidRDefault="00213642" w:rsidP="00213642">
      <w:pPr>
        <w:pStyle w:val="Merknadstekst"/>
        <w:rPr>
          <w:rFonts w:ascii="Formular" w:hAnsi="Formular"/>
          <w:lang w:val="nb-NO"/>
        </w:rPr>
      </w:pPr>
    </w:p>
    <w:p w14:paraId="528DBE87" w14:textId="77777777" w:rsidR="00104097" w:rsidRPr="007170CA" w:rsidRDefault="00104097" w:rsidP="00D01F1C">
      <w:pPr>
        <w:ind w:left="2115" w:hanging="2115"/>
        <w:rPr>
          <w:rFonts w:ascii="Formular" w:hAnsi="Formular"/>
          <w:b/>
          <w:sz w:val="20"/>
          <w:lang w:val="nb-NO"/>
        </w:rPr>
      </w:pPr>
    </w:p>
    <w:p w14:paraId="2CCC5647" w14:textId="76D00AEC" w:rsidR="00D01F1C" w:rsidRPr="007170CA" w:rsidRDefault="00D01F1C" w:rsidP="00D01F1C">
      <w:pPr>
        <w:ind w:left="2115" w:hanging="2115"/>
        <w:rPr>
          <w:rFonts w:ascii="Formular" w:hAnsi="Formular"/>
          <w:b/>
          <w:sz w:val="20"/>
          <w:lang w:val="nb-NO"/>
        </w:rPr>
      </w:pPr>
      <w:r w:rsidRPr="007170CA">
        <w:rPr>
          <w:rFonts w:ascii="Formular" w:hAnsi="Formular"/>
          <w:b/>
          <w:sz w:val="20"/>
          <w:lang w:val="nb-NO"/>
        </w:rPr>
        <w:t>Pålegg nr. 2: Virksomheten må ha obligatorisk advarsel</w:t>
      </w:r>
      <w:r w:rsidR="00E54FAB" w:rsidRPr="007170CA">
        <w:rPr>
          <w:rFonts w:ascii="Formular" w:hAnsi="Formular"/>
          <w:b/>
          <w:sz w:val="20"/>
          <w:lang w:val="nb-NO"/>
        </w:rPr>
        <w:t>s</w:t>
      </w:r>
      <w:r w:rsidRPr="007170CA">
        <w:rPr>
          <w:rFonts w:ascii="Formular" w:hAnsi="Formular"/>
          <w:b/>
          <w:sz w:val="20"/>
          <w:lang w:val="nb-NO"/>
        </w:rPr>
        <w:t>plakat hengende lett synlig i lokalet.</w:t>
      </w:r>
    </w:p>
    <w:p w14:paraId="3616BB7C" w14:textId="263FF154" w:rsidR="00D01F1C" w:rsidRPr="007170CA" w:rsidRDefault="00D01F1C" w:rsidP="00104097">
      <w:pPr>
        <w:rPr>
          <w:rFonts w:ascii="Formular" w:hAnsi="Formular"/>
          <w:sz w:val="20"/>
          <w:lang w:val="nb-NO"/>
        </w:rPr>
      </w:pPr>
      <w:r w:rsidRPr="007170CA">
        <w:rPr>
          <w:rFonts w:ascii="Formular" w:hAnsi="Formular"/>
          <w:sz w:val="20"/>
          <w:lang w:val="nb-NO"/>
        </w:rPr>
        <w:t xml:space="preserve">For at avviket skal anses rettet må </w:t>
      </w:r>
      <w:r w:rsidR="00104097" w:rsidRPr="007170CA">
        <w:rPr>
          <w:rFonts w:ascii="Formular" w:hAnsi="Formular"/>
          <w:sz w:val="20"/>
          <w:lang w:val="nb-NO"/>
        </w:rPr>
        <w:t>kommunen</w:t>
      </w:r>
      <w:r w:rsidRPr="007170CA">
        <w:rPr>
          <w:rFonts w:ascii="Formular" w:hAnsi="Formular"/>
          <w:sz w:val="20"/>
          <w:lang w:val="nb-NO"/>
        </w:rPr>
        <w:t xml:space="preserve"> motta dokumentasjon som viser at obligatorisk</w:t>
      </w:r>
      <w:r w:rsidR="00104097" w:rsidRPr="007170CA">
        <w:rPr>
          <w:rFonts w:ascii="Formular" w:hAnsi="Formular"/>
          <w:sz w:val="20"/>
          <w:lang w:val="nb-NO"/>
        </w:rPr>
        <w:t xml:space="preserve"> </w:t>
      </w:r>
      <w:r w:rsidRPr="007170CA">
        <w:rPr>
          <w:rFonts w:ascii="Formular" w:hAnsi="Formular"/>
          <w:sz w:val="20"/>
          <w:lang w:val="nb-NO"/>
        </w:rPr>
        <w:t>advarsel</w:t>
      </w:r>
      <w:r w:rsidR="00E54FAB" w:rsidRPr="007170CA">
        <w:rPr>
          <w:rFonts w:ascii="Formular" w:hAnsi="Formular"/>
          <w:sz w:val="20"/>
          <w:lang w:val="nb-NO"/>
        </w:rPr>
        <w:t>s</w:t>
      </w:r>
      <w:r w:rsidRPr="007170CA">
        <w:rPr>
          <w:rFonts w:ascii="Formular" w:hAnsi="Formular"/>
          <w:sz w:val="20"/>
          <w:lang w:val="nb-NO"/>
        </w:rPr>
        <w:t xml:space="preserve">plakat er hengt opp (ved </w:t>
      </w:r>
      <w:proofErr w:type="gramStart"/>
      <w:r w:rsidRPr="007170CA">
        <w:rPr>
          <w:rFonts w:ascii="Formular" w:hAnsi="Formular"/>
          <w:sz w:val="20"/>
          <w:lang w:val="nb-NO"/>
        </w:rPr>
        <w:t>f. eks.</w:t>
      </w:r>
      <w:proofErr w:type="gramEnd"/>
      <w:r w:rsidRPr="007170CA">
        <w:rPr>
          <w:rFonts w:ascii="Formular" w:hAnsi="Formular"/>
          <w:sz w:val="20"/>
          <w:lang w:val="nb-NO"/>
        </w:rPr>
        <w:t xml:space="preserve"> et bilde).</w:t>
      </w:r>
    </w:p>
    <w:p w14:paraId="3DD337AE" w14:textId="77777777" w:rsidR="004E77FC" w:rsidRPr="007170CA" w:rsidRDefault="004E77FC" w:rsidP="00D01F1C">
      <w:pPr>
        <w:ind w:left="2115" w:hanging="2115"/>
        <w:rPr>
          <w:rFonts w:ascii="Formular" w:hAnsi="Formular"/>
          <w:sz w:val="20"/>
          <w:lang w:val="nb-NO"/>
        </w:rPr>
      </w:pPr>
    </w:p>
    <w:p w14:paraId="1CB2989B" w14:textId="620ED21E" w:rsidR="00C62D06" w:rsidRPr="007170CA" w:rsidRDefault="00C62D06" w:rsidP="00C62D06">
      <w:pPr>
        <w:tabs>
          <w:tab w:val="left" w:pos="1134"/>
          <w:tab w:val="left" w:pos="3744"/>
          <w:tab w:val="left" w:pos="5040"/>
          <w:tab w:val="left" w:pos="6336"/>
          <w:tab w:val="left" w:pos="7632"/>
          <w:tab w:val="left" w:pos="8928"/>
        </w:tabs>
        <w:ind w:right="-1"/>
        <w:rPr>
          <w:rFonts w:ascii="Formular" w:hAnsi="Formular"/>
          <w:b/>
          <w:sz w:val="20"/>
          <w:lang w:val="nb-NO"/>
        </w:rPr>
      </w:pPr>
      <w:r w:rsidRPr="007170CA">
        <w:rPr>
          <w:rFonts w:ascii="Formular" w:hAnsi="Formular"/>
          <w:b/>
          <w:sz w:val="20"/>
          <w:lang w:val="nb-NO"/>
        </w:rPr>
        <w:t>Pålegget er hjemlet i forskrift om strålevern og bruk av stråling av 16. desem</w:t>
      </w:r>
      <w:r w:rsidR="00C8273D" w:rsidRPr="007170CA">
        <w:rPr>
          <w:rFonts w:ascii="Formular" w:hAnsi="Formular"/>
          <w:b/>
          <w:sz w:val="20"/>
          <w:lang w:val="nb-NO"/>
        </w:rPr>
        <w:t>ber 2016 § 38</w:t>
      </w:r>
      <w:r w:rsidRPr="007170CA">
        <w:rPr>
          <w:rFonts w:ascii="Formular" w:hAnsi="Formular"/>
          <w:b/>
          <w:sz w:val="20"/>
          <w:lang w:val="nb-NO"/>
        </w:rPr>
        <w:t>.</w:t>
      </w:r>
    </w:p>
    <w:p w14:paraId="0B4A254F" w14:textId="77777777" w:rsidR="00822203" w:rsidRPr="007170CA" w:rsidRDefault="00822203" w:rsidP="00822203">
      <w:pPr>
        <w:tabs>
          <w:tab w:val="left" w:pos="1134"/>
          <w:tab w:val="left" w:pos="3744"/>
          <w:tab w:val="left" w:pos="5040"/>
          <w:tab w:val="left" w:pos="6336"/>
          <w:tab w:val="left" w:pos="7632"/>
          <w:tab w:val="left" w:pos="8928"/>
        </w:tabs>
        <w:ind w:right="-1"/>
        <w:rPr>
          <w:rFonts w:ascii="Formular" w:hAnsi="Formular"/>
          <w:b/>
          <w:sz w:val="20"/>
          <w:lang w:val="nb-NO"/>
        </w:rPr>
      </w:pPr>
    </w:p>
    <w:p w14:paraId="36860298" w14:textId="3FB8AEAD" w:rsidR="00822203" w:rsidRPr="007170CA" w:rsidRDefault="00822203" w:rsidP="00822203">
      <w:pPr>
        <w:tabs>
          <w:tab w:val="left" w:pos="1134"/>
          <w:tab w:val="left" w:pos="3744"/>
          <w:tab w:val="left" w:pos="5040"/>
          <w:tab w:val="left" w:pos="6336"/>
          <w:tab w:val="left" w:pos="7632"/>
          <w:tab w:val="left" w:pos="8928"/>
        </w:tabs>
        <w:ind w:right="-1"/>
        <w:rPr>
          <w:rFonts w:ascii="Formular" w:hAnsi="Formular"/>
          <w:b/>
          <w:sz w:val="20"/>
          <w:lang w:val="nb-NO"/>
        </w:rPr>
      </w:pPr>
      <w:r w:rsidRPr="007170CA">
        <w:rPr>
          <w:rFonts w:ascii="Formular" w:hAnsi="Formular"/>
          <w:b/>
          <w:sz w:val="20"/>
          <w:lang w:val="nb-NO"/>
        </w:rPr>
        <w:t xml:space="preserve">Frist for gjennomføring av pålegget: </w:t>
      </w:r>
      <w:r w:rsidR="00A67418" w:rsidRPr="007170CA">
        <w:rPr>
          <w:rFonts w:ascii="Formular" w:hAnsi="Formular"/>
          <w:b/>
          <w:sz w:val="20"/>
          <w:lang w:val="nb-NO"/>
        </w:rPr>
        <w:t>(dato)</w:t>
      </w:r>
    </w:p>
    <w:p w14:paraId="1EC5B508" w14:textId="4E1E5237" w:rsidR="00D01F1C" w:rsidRPr="007170CA" w:rsidRDefault="00D01F1C" w:rsidP="00822203">
      <w:pPr>
        <w:pStyle w:val="Merknadstekst"/>
        <w:rPr>
          <w:rFonts w:ascii="Formular" w:hAnsi="Formular"/>
          <w:lang w:val="nb-NO"/>
        </w:rPr>
      </w:pPr>
    </w:p>
    <w:p w14:paraId="16E51151" w14:textId="72B4C098" w:rsidR="00535431" w:rsidRPr="007170CA" w:rsidRDefault="00C73222" w:rsidP="00535431">
      <w:pPr>
        <w:rPr>
          <w:rFonts w:ascii="Formular" w:hAnsi="Formular"/>
          <w:sz w:val="20"/>
          <w:lang w:val="nb-NO"/>
        </w:rPr>
      </w:pPr>
      <w:proofErr w:type="gramStart"/>
      <w:r w:rsidRPr="007170CA">
        <w:rPr>
          <w:rFonts w:ascii="Formular" w:hAnsi="Formular"/>
          <w:sz w:val="20"/>
          <w:lang w:val="nb-NO"/>
        </w:rPr>
        <w:t>o</w:t>
      </w:r>
      <w:r w:rsidR="00535431" w:rsidRPr="007170CA">
        <w:rPr>
          <w:rFonts w:ascii="Formular" w:hAnsi="Formular"/>
          <w:sz w:val="20"/>
          <w:lang w:val="nb-NO"/>
        </w:rPr>
        <w:t>sv..</w:t>
      </w:r>
      <w:proofErr w:type="gramEnd"/>
    </w:p>
    <w:p w14:paraId="6CD60818" w14:textId="77777777" w:rsidR="00535431" w:rsidRPr="007170CA" w:rsidRDefault="00535431" w:rsidP="00535431">
      <w:pPr>
        <w:rPr>
          <w:rFonts w:ascii="Formular" w:hAnsi="Formular"/>
          <w:sz w:val="20"/>
          <w:lang w:val="nb-NO"/>
        </w:rPr>
      </w:pPr>
    </w:p>
    <w:p w14:paraId="2A98D289" w14:textId="77777777" w:rsidR="00E77D73" w:rsidRDefault="00E77D73" w:rsidP="00A37962">
      <w:pPr>
        <w:rPr>
          <w:rFonts w:ascii="Formular" w:hAnsi="Formular"/>
          <w:b/>
          <w:i/>
          <w:sz w:val="20"/>
          <w:lang w:val="nb-NO"/>
        </w:rPr>
      </w:pPr>
    </w:p>
    <w:p w14:paraId="3E6FB0FF" w14:textId="749F9EB7" w:rsidR="00A37962" w:rsidRPr="007170CA" w:rsidRDefault="00A37962" w:rsidP="00A37962">
      <w:pPr>
        <w:rPr>
          <w:rFonts w:ascii="Formular" w:hAnsi="Formular"/>
          <w:b/>
          <w:i/>
          <w:sz w:val="20"/>
          <w:lang w:val="nb-NO"/>
        </w:rPr>
      </w:pPr>
      <w:r w:rsidRPr="007170CA">
        <w:rPr>
          <w:rFonts w:ascii="Formular" w:hAnsi="Formular"/>
          <w:b/>
          <w:i/>
          <w:sz w:val="20"/>
          <w:lang w:val="nb-NO"/>
        </w:rPr>
        <w:t>Varsel om tvangsmulkt/ Informasjon om eventuelle reaksjoner</w:t>
      </w:r>
    </w:p>
    <w:p w14:paraId="5DE5F802" w14:textId="03CBABD4" w:rsidR="00A37962" w:rsidRPr="007170CA" w:rsidRDefault="4A86B82B" w:rsidP="1B8B2201">
      <w:pPr>
        <w:rPr>
          <w:rFonts w:ascii="Formular" w:hAnsi="Formular"/>
          <w:sz w:val="20"/>
          <w:lang w:val="nb-NO"/>
        </w:rPr>
      </w:pPr>
      <w:r w:rsidRPr="1B8B2201">
        <w:rPr>
          <w:rFonts w:ascii="Formular" w:hAnsi="Formular"/>
          <w:sz w:val="20"/>
          <w:lang w:val="nb-NO"/>
        </w:rPr>
        <w:t xml:space="preserve">Dersom </w:t>
      </w:r>
      <w:r w:rsidR="63422443" w:rsidRPr="1B8B2201">
        <w:rPr>
          <w:rFonts w:ascii="Formular" w:hAnsi="Formular"/>
          <w:sz w:val="20"/>
          <w:lang w:val="nb-NO"/>
        </w:rPr>
        <w:t xml:space="preserve">kommunen </w:t>
      </w:r>
      <w:r w:rsidRPr="1B8B2201">
        <w:rPr>
          <w:rFonts w:ascii="Formular" w:hAnsi="Formular"/>
          <w:sz w:val="20"/>
          <w:lang w:val="nb-NO"/>
        </w:rPr>
        <w:t xml:space="preserve">ikke har mottatt skriftlig dokumentasjon på at </w:t>
      </w:r>
      <w:r w:rsidR="79D925CF" w:rsidRPr="1B8B2201">
        <w:rPr>
          <w:rFonts w:ascii="Formular" w:hAnsi="Formular"/>
          <w:sz w:val="20"/>
          <w:lang w:val="nb-NO"/>
        </w:rPr>
        <w:t>avvikene</w:t>
      </w:r>
      <w:r w:rsidRPr="1B8B2201">
        <w:rPr>
          <w:rFonts w:ascii="Formular" w:hAnsi="Formular"/>
          <w:sz w:val="20"/>
          <w:lang w:val="nb-NO"/>
        </w:rPr>
        <w:t xml:space="preserve"> er tilfredsstillende utbedret innen </w:t>
      </w:r>
      <w:r w:rsidR="5B4758F3" w:rsidRPr="1B8B2201">
        <w:rPr>
          <w:rFonts w:ascii="Formular" w:hAnsi="Formular"/>
          <w:sz w:val="20"/>
          <w:lang w:val="nb-NO"/>
        </w:rPr>
        <w:t>(frist-dato)</w:t>
      </w:r>
      <w:r w:rsidRPr="1B8B2201">
        <w:rPr>
          <w:rFonts w:ascii="Formular" w:hAnsi="Formular"/>
          <w:sz w:val="20"/>
          <w:lang w:val="nb-NO"/>
        </w:rPr>
        <w:t xml:space="preserve"> varsler vi at deres virksomhet vil ilegges tvangsmulkt i form av løpende dagsmulkt jf. forvaltningsloven § 51 og strålevernloven § 21.</w:t>
      </w:r>
    </w:p>
    <w:p w14:paraId="2C0FA8F2" w14:textId="77777777" w:rsidR="00A37962" w:rsidRPr="007170CA" w:rsidRDefault="00A37962" w:rsidP="00A37962">
      <w:pPr>
        <w:rPr>
          <w:rFonts w:ascii="Formular" w:hAnsi="Formular"/>
          <w:sz w:val="20"/>
          <w:lang w:val="nb-NO"/>
        </w:rPr>
      </w:pPr>
    </w:p>
    <w:p w14:paraId="5A68489B" w14:textId="0DDE1AC3" w:rsidR="00A37962" w:rsidRPr="00E77D73" w:rsidRDefault="00A37962" w:rsidP="00A37962">
      <w:pPr>
        <w:rPr>
          <w:rFonts w:ascii="Formular" w:hAnsi="Formular"/>
          <w:sz w:val="20"/>
          <w:lang w:val="nb-NO"/>
        </w:rPr>
      </w:pPr>
      <w:r w:rsidRPr="007170CA">
        <w:rPr>
          <w:rFonts w:ascii="Formular" w:hAnsi="Formular"/>
          <w:sz w:val="20"/>
          <w:lang w:val="nb-NO"/>
        </w:rPr>
        <w:t xml:space="preserve">Tvangsmulkten vil løpe fra </w:t>
      </w:r>
      <w:r w:rsidR="00C73222" w:rsidRPr="007170CA">
        <w:rPr>
          <w:rFonts w:ascii="Formular" w:hAnsi="Formular"/>
          <w:sz w:val="20"/>
          <w:lang w:val="nb-NO"/>
        </w:rPr>
        <w:t xml:space="preserve">(frist-dato) </w:t>
      </w:r>
      <w:r w:rsidRPr="007170CA">
        <w:rPr>
          <w:rFonts w:ascii="Formular" w:hAnsi="Formular"/>
          <w:sz w:val="20"/>
          <w:lang w:val="nb-NO"/>
        </w:rPr>
        <w:t>&lt;</w:t>
      </w:r>
      <w:r w:rsidRPr="007170CA">
        <w:rPr>
          <w:rFonts w:ascii="Formular" w:hAnsi="Formular"/>
          <w:i/>
          <w:sz w:val="20"/>
          <w:lang w:val="nb-NO"/>
        </w:rPr>
        <w:t>den første i mnd. etter fristen er utløpt</w:t>
      </w:r>
      <w:r w:rsidRPr="007170CA">
        <w:rPr>
          <w:rFonts w:ascii="Formular" w:hAnsi="Formular"/>
          <w:sz w:val="20"/>
          <w:lang w:val="nb-NO"/>
        </w:rPr>
        <w:t>&gt;</w:t>
      </w:r>
      <w:r w:rsidR="00C73222" w:rsidRPr="007170CA">
        <w:rPr>
          <w:rFonts w:ascii="Formular" w:hAnsi="Formular"/>
          <w:sz w:val="20"/>
          <w:lang w:val="nb-NO"/>
        </w:rPr>
        <w:t xml:space="preserve"> </w:t>
      </w:r>
      <w:r w:rsidRPr="007170CA">
        <w:rPr>
          <w:rFonts w:ascii="Formular" w:hAnsi="Formular"/>
          <w:sz w:val="20"/>
          <w:lang w:val="nb-NO"/>
        </w:rPr>
        <w:t xml:space="preserve">og settes til 500 NOK per dag per solseng inntil påleggene er etterkommet </w:t>
      </w:r>
      <w:r w:rsidR="00A66416" w:rsidRPr="007170CA">
        <w:rPr>
          <w:rFonts w:ascii="Formular" w:hAnsi="Formular"/>
          <w:i/>
          <w:sz w:val="20"/>
          <w:lang w:val="nb-NO"/>
        </w:rPr>
        <w:t>&lt;E</w:t>
      </w:r>
      <w:r w:rsidRPr="007170CA">
        <w:rPr>
          <w:rFonts w:ascii="Formular" w:hAnsi="Formular"/>
          <w:i/>
          <w:sz w:val="20"/>
          <w:lang w:val="nb-NO"/>
        </w:rPr>
        <w:t>ndre tekst</w:t>
      </w:r>
      <w:r w:rsidR="00C73222" w:rsidRPr="007170CA">
        <w:rPr>
          <w:rFonts w:ascii="Formular" w:hAnsi="Formular"/>
          <w:i/>
          <w:sz w:val="20"/>
          <w:lang w:val="nb-NO"/>
        </w:rPr>
        <w:t xml:space="preserve"> her og i avsnittet over dersom engangsmulkt. Se retningslinjer for størrelse på tvangsmulkt</w:t>
      </w:r>
      <w:r w:rsidR="007C4BA4" w:rsidRPr="007170CA">
        <w:rPr>
          <w:rFonts w:ascii="Formular" w:hAnsi="Formular"/>
          <w:i/>
          <w:sz w:val="20"/>
          <w:lang w:val="nb-NO"/>
        </w:rPr>
        <w:t xml:space="preserve"> mm.</w:t>
      </w:r>
      <w:r w:rsidR="00C73222" w:rsidRPr="007170CA">
        <w:rPr>
          <w:rFonts w:ascii="Formular" w:hAnsi="Formular"/>
          <w:i/>
          <w:sz w:val="20"/>
          <w:lang w:val="nb-NO"/>
        </w:rPr>
        <w:t xml:space="preserve"> </w:t>
      </w:r>
      <w:r w:rsidR="00C2604F" w:rsidRPr="007170CA">
        <w:rPr>
          <w:rFonts w:ascii="Formular" w:hAnsi="Formular"/>
          <w:i/>
          <w:sz w:val="20"/>
          <w:lang w:val="nb-NO"/>
        </w:rPr>
        <w:t xml:space="preserve">her: </w:t>
      </w:r>
      <w:hyperlink r:id="rId10" w:history="1">
        <w:r w:rsidR="00C600D7" w:rsidRPr="007170CA">
          <w:rPr>
            <w:rStyle w:val="Hyperkobling"/>
            <w:rFonts w:ascii="Formular" w:hAnsi="Formular"/>
            <w:i/>
            <w:iCs/>
            <w:sz w:val="20"/>
          </w:rPr>
          <w:t>https://dsa.no/publikasjoner/veileder-for-kummunens-tilsyn-med-solarietilsyn/Veileder%20for%20kummunens%20tilsyn%20med%20solarietilsyn.pdf</w:t>
        </w:r>
      </w:hyperlink>
      <w:r w:rsidRPr="00E77D73">
        <w:rPr>
          <w:rFonts w:ascii="Formular" w:hAnsi="Formular"/>
          <w:sz w:val="20"/>
          <w:lang w:val="nb-NO"/>
        </w:rPr>
        <w:t>&gt;</w:t>
      </w:r>
    </w:p>
    <w:p w14:paraId="6FD10FA6" w14:textId="77777777" w:rsidR="00A37962" w:rsidRPr="00E77D73" w:rsidRDefault="00A37962" w:rsidP="00A37962">
      <w:pPr>
        <w:rPr>
          <w:rFonts w:ascii="Formular" w:hAnsi="Formular"/>
          <w:sz w:val="20"/>
          <w:lang w:val="nb-NO"/>
        </w:rPr>
      </w:pPr>
    </w:p>
    <w:p w14:paraId="6DB64104" w14:textId="52B0ED59" w:rsidR="00A37962" w:rsidRPr="00E77D73" w:rsidRDefault="00A37962" w:rsidP="00A37962">
      <w:pPr>
        <w:rPr>
          <w:rFonts w:ascii="Formular" w:hAnsi="Formular"/>
          <w:i/>
          <w:sz w:val="20"/>
          <w:lang w:val="nb-NO"/>
        </w:rPr>
      </w:pPr>
      <w:r w:rsidRPr="00E77D73">
        <w:rPr>
          <w:rFonts w:ascii="Formular" w:hAnsi="Formular"/>
          <w:sz w:val="20"/>
          <w:lang w:val="nb-NO"/>
        </w:rPr>
        <w:t xml:space="preserve">Tvangsmulktens størrelse er </w:t>
      </w:r>
      <w:r w:rsidR="000F65EF" w:rsidRPr="00E77D73">
        <w:rPr>
          <w:rFonts w:ascii="Formular" w:hAnsi="Formular"/>
          <w:sz w:val="20"/>
          <w:lang w:val="nb-NO"/>
        </w:rPr>
        <w:t xml:space="preserve">fastsatt på grunnlag av en generell vurdering av avvikets alvorlighetsgrad og virksomhetens betalingsevne. </w:t>
      </w:r>
    </w:p>
    <w:p w14:paraId="425234F0" w14:textId="77777777" w:rsidR="00A37962" w:rsidRPr="00E77D73" w:rsidRDefault="00A37962" w:rsidP="00A37962">
      <w:pPr>
        <w:rPr>
          <w:rFonts w:ascii="Formular" w:hAnsi="Formular"/>
          <w:sz w:val="20"/>
          <w:lang w:val="nb-NO"/>
        </w:rPr>
      </w:pPr>
    </w:p>
    <w:p w14:paraId="03E92713" w14:textId="3C310747" w:rsidR="00A37962" w:rsidRPr="00E77D73" w:rsidRDefault="00A37962" w:rsidP="00A37962">
      <w:pPr>
        <w:rPr>
          <w:rFonts w:ascii="Formular" w:hAnsi="Formular"/>
          <w:sz w:val="20"/>
          <w:lang w:val="nb-NO"/>
        </w:rPr>
      </w:pPr>
      <w:r w:rsidRPr="00E77D73">
        <w:rPr>
          <w:rFonts w:ascii="Formular" w:hAnsi="Formular"/>
          <w:sz w:val="20"/>
          <w:lang w:val="nb-NO"/>
        </w:rPr>
        <w:t xml:space="preserve">Dersom dere har merknader til forhåndsvarsel om tvangsmulkt, må dere komme med en skriftlig tilbakemelding til </w:t>
      </w:r>
      <w:r w:rsidR="00104097" w:rsidRPr="00E77D73">
        <w:rPr>
          <w:rFonts w:ascii="Formular" w:hAnsi="Formular"/>
          <w:sz w:val="20"/>
          <w:lang w:val="nb-NO"/>
        </w:rPr>
        <w:t xml:space="preserve">kommunen </w:t>
      </w:r>
      <w:r w:rsidRPr="00E77D73">
        <w:rPr>
          <w:rFonts w:ascii="Formular" w:hAnsi="Formular"/>
          <w:sz w:val="20"/>
          <w:lang w:val="nb-NO"/>
        </w:rPr>
        <w:t xml:space="preserve">innen </w:t>
      </w:r>
      <w:r w:rsidR="00C73222" w:rsidRPr="00E77D73">
        <w:rPr>
          <w:rFonts w:ascii="Formular" w:hAnsi="Formular"/>
          <w:sz w:val="20"/>
          <w:lang w:val="nb-NO"/>
        </w:rPr>
        <w:t>(frist-dato)</w:t>
      </w:r>
      <w:r w:rsidRPr="00E77D73">
        <w:rPr>
          <w:rFonts w:ascii="Formular" w:hAnsi="Formular"/>
          <w:sz w:val="20"/>
          <w:lang w:val="nb-NO"/>
        </w:rPr>
        <w:t>.</w:t>
      </w:r>
    </w:p>
    <w:p w14:paraId="0288FE57" w14:textId="77777777" w:rsidR="00C73222" w:rsidRPr="00E77D73" w:rsidRDefault="00C73222" w:rsidP="00A37962">
      <w:pPr>
        <w:rPr>
          <w:rFonts w:ascii="Formular" w:hAnsi="Formular"/>
          <w:sz w:val="20"/>
          <w:lang w:val="nb-NO"/>
        </w:rPr>
      </w:pPr>
    </w:p>
    <w:p w14:paraId="20A6603A" w14:textId="77777777" w:rsidR="00D83E9E" w:rsidRPr="00E77D73" w:rsidRDefault="00D83E9E" w:rsidP="001069DA">
      <w:pPr>
        <w:rPr>
          <w:rFonts w:ascii="Formular" w:hAnsi="Formular"/>
          <w:sz w:val="20"/>
          <w:lang w:val="nb-NO"/>
        </w:rPr>
      </w:pPr>
    </w:p>
    <w:p w14:paraId="29C658A1" w14:textId="7F42DC21" w:rsidR="00D83E9E" w:rsidRPr="00E77D73" w:rsidRDefault="00D83E9E" w:rsidP="001069DA">
      <w:pPr>
        <w:rPr>
          <w:rFonts w:ascii="Formular" w:hAnsi="Formular"/>
          <w:b/>
          <w:sz w:val="20"/>
          <w:lang w:val="nb-NO"/>
        </w:rPr>
      </w:pPr>
      <w:r w:rsidRPr="00E77D73">
        <w:rPr>
          <w:rFonts w:ascii="Formular" w:hAnsi="Formular"/>
          <w:b/>
          <w:sz w:val="20"/>
          <w:lang w:val="nb-NO"/>
        </w:rPr>
        <w:t xml:space="preserve">Dere </w:t>
      </w:r>
      <w:r w:rsidR="00D23472" w:rsidRPr="00E77D73">
        <w:rPr>
          <w:rFonts w:ascii="Formular" w:hAnsi="Formular"/>
          <w:b/>
          <w:sz w:val="20"/>
          <w:lang w:val="nb-NO"/>
        </w:rPr>
        <w:t>har rett til å klage på vedtak</w:t>
      </w:r>
      <w:r w:rsidR="00B21DF7" w:rsidRPr="00E77D73">
        <w:rPr>
          <w:rFonts w:ascii="Formular" w:hAnsi="Formular"/>
          <w:b/>
          <w:sz w:val="20"/>
          <w:lang w:val="nb-NO"/>
        </w:rPr>
        <w:t>et</w:t>
      </w:r>
      <w:r w:rsidR="00D23472" w:rsidRPr="00E77D73">
        <w:rPr>
          <w:rFonts w:ascii="Formular" w:hAnsi="Formular"/>
          <w:b/>
          <w:sz w:val="20"/>
          <w:lang w:val="nb-NO"/>
        </w:rPr>
        <w:t xml:space="preserve"> om pålegg om retting</w:t>
      </w:r>
    </w:p>
    <w:p w14:paraId="3942DDDF" w14:textId="1CB55C38" w:rsidR="003E12BD" w:rsidRPr="00E77D73" w:rsidRDefault="00D23472" w:rsidP="003E12BD">
      <w:pPr>
        <w:rPr>
          <w:rFonts w:ascii="Formular" w:hAnsi="Formular"/>
          <w:sz w:val="20"/>
          <w:lang w:val="nb-NO"/>
        </w:rPr>
      </w:pPr>
      <w:r w:rsidRPr="00E77D73">
        <w:rPr>
          <w:rFonts w:ascii="Formular" w:hAnsi="Formular"/>
          <w:sz w:val="20"/>
          <w:lang w:val="nb-NO"/>
        </w:rPr>
        <w:t>V</w:t>
      </w:r>
      <w:r w:rsidR="00D83E9E" w:rsidRPr="00E77D73">
        <w:rPr>
          <w:rFonts w:ascii="Formular" w:hAnsi="Formular"/>
          <w:sz w:val="20"/>
          <w:lang w:val="nb-NO"/>
        </w:rPr>
        <w:t xml:space="preserve">edtaket </w:t>
      </w:r>
      <w:r w:rsidRPr="00E77D73">
        <w:rPr>
          <w:rFonts w:ascii="Formular" w:hAnsi="Formular"/>
          <w:sz w:val="20"/>
          <w:lang w:val="nb-NO"/>
        </w:rPr>
        <w:t xml:space="preserve">om pålegg om retting </w:t>
      </w:r>
      <w:r w:rsidR="00D83E9E" w:rsidRPr="00E77D73">
        <w:rPr>
          <w:rFonts w:ascii="Formular" w:hAnsi="Formular"/>
          <w:sz w:val="20"/>
          <w:lang w:val="nb-NO"/>
        </w:rPr>
        <w:t>er et enkeltvedtak som kan påklages av sakens parter og andre med rettslig klageinteresse</w:t>
      </w:r>
      <w:r w:rsidR="00BF3920" w:rsidRPr="00E77D73">
        <w:rPr>
          <w:rFonts w:ascii="Formular" w:hAnsi="Formular"/>
          <w:sz w:val="20"/>
          <w:lang w:val="nb-NO"/>
        </w:rPr>
        <w:t xml:space="preserve">. </w:t>
      </w:r>
      <w:r w:rsidR="00654238" w:rsidRPr="00E77D73">
        <w:rPr>
          <w:rFonts w:ascii="Formular" w:hAnsi="Formular"/>
          <w:sz w:val="20"/>
          <w:lang w:val="nb-NO"/>
        </w:rPr>
        <w:t xml:space="preserve">Statsforvalteren </w:t>
      </w:r>
      <w:r w:rsidR="009C28E4" w:rsidRPr="00E77D73">
        <w:rPr>
          <w:rFonts w:ascii="Formular" w:hAnsi="Formular"/>
          <w:sz w:val="20"/>
          <w:lang w:val="nb-NO"/>
        </w:rPr>
        <w:t>avgjør klager over enkeltvedtak truffet av kommunen, jf. strålevernloven § 22</w:t>
      </w:r>
      <w:r w:rsidR="00D01F1C" w:rsidRPr="00E77D73">
        <w:rPr>
          <w:rFonts w:ascii="Formular" w:hAnsi="Formular"/>
          <w:sz w:val="20"/>
          <w:lang w:val="nb-NO"/>
        </w:rPr>
        <w:t xml:space="preserve">, men klagen sendes til </w:t>
      </w:r>
      <w:r w:rsidR="00104097" w:rsidRPr="00E77D73">
        <w:rPr>
          <w:rFonts w:ascii="Formular" w:hAnsi="Formular"/>
          <w:sz w:val="20"/>
          <w:lang w:val="nb-NO"/>
        </w:rPr>
        <w:t>kommunen</w:t>
      </w:r>
      <w:r w:rsidR="00D01F1C" w:rsidRPr="00E77D73">
        <w:rPr>
          <w:rFonts w:ascii="Formular" w:hAnsi="Formular"/>
          <w:sz w:val="20"/>
          <w:lang w:val="nb-NO"/>
        </w:rPr>
        <w:t xml:space="preserve">. </w:t>
      </w:r>
      <w:r w:rsidR="00D83E9E" w:rsidRPr="00E77D73">
        <w:rPr>
          <w:rFonts w:ascii="Formular" w:hAnsi="Formular"/>
          <w:sz w:val="20"/>
          <w:lang w:val="nb-NO"/>
        </w:rPr>
        <w:t xml:space="preserve">Klagefristen er 3 uker fra det tidspunktet klager ble kjent eller burde blitt kjent med vedtaket. Det er tilstrekkelig at klagen er postlagt før klagefristen går ut. </w:t>
      </w:r>
    </w:p>
    <w:p w14:paraId="5546957E" w14:textId="77777777" w:rsidR="00D83E9E" w:rsidRPr="00E77D73" w:rsidRDefault="00D83E9E" w:rsidP="003E12BD">
      <w:pPr>
        <w:rPr>
          <w:rFonts w:ascii="Formular" w:hAnsi="Formular"/>
          <w:sz w:val="20"/>
          <w:lang w:val="nb-NO"/>
        </w:rPr>
      </w:pPr>
    </w:p>
    <w:p w14:paraId="0FE1E8AE" w14:textId="714B5177" w:rsidR="00D83E9E" w:rsidRPr="00E77D73" w:rsidRDefault="00D83E9E" w:rsidP="003E12BD">
      <w:pPr>
        <w:rPr>
          <w:rFonts w:ascii="Formular" w:hAnsi="Formular"/>
          <w:sz w:val="20"/>
          <w:lang w:val="nb-NO"/>
        </w:rPr>
      </w:pPr>
      <w:r w:rsidRPr="00E77D73">
        <w:rPr>
          <w:rFonts w:ascii="Formular" w:hAnsi="Formular"/>
          <w:sz w:val="20"/>
          <w:lang w:val="nb-NO"/>
        </w:rPr>
        <w:t>I klagen må det vises til vedtaket det klages på, og den endringen som ønskes. Det bør også fremgå hvorfor vedtaket skal endres. Klagen må undertegnes. Partene i saken har rett til å se sakens dokumenter med visse unntak. Vedtaket skal gjennomføres straks eller i tråd med dato fastsatt i vedtaket. Det er imidlertid mulig å søke om utsatt gjennomføring av vedtaket til klagen er avgjort.</w:t>
      </w:r>
    </w:p>
    <w:p w14:paraId="68A80FE2" w14:textId="77777777" w:rsidR="00D83E9E" w:rsidRPr="00E77D73" w:rsidRDefault="00D83E9E" w:rsidP="003E12BD">
      <w:pPr>
        <w:rPr>
          <w:rFonts w:ascii="Formular" w:hAnsi="Formular"/>
          <w:sz w:val="20"/>
          <w:lang w:val="nb-NO"/>
        </w:rPr>
      </w:pPr>
    </w:p>
    <w:p w14:paraId="5E56A34F" w14:textId="7D9F5CAA" w:rsidR="00962A7A" w:rsidRPr="00E77D73" w:rsidRDefault="00AE177F" w:rsidP="003E12BD">
      <w:pPr>
        <w:rPr>
          <w:rFonts w:ascii="Formular" w:hAnsi="Formular"/>
          <w:sz w:val="20"/>
          <w:lang w:val="nb-NO"/>
        </w:rPr>
      </w:pPr>
      <w:r w:rsidRPr="00E77D73">
        <w:rPr>
          <w:rFonts w:ascii="Formular" w:hAnsi="Formular"/>
          <w:sz w:val="20"/>
          <w:lang w:val="nb-NO"/>
        </w:rPr>
        <w:t xml:space="preserve">Kommunen </w:t>
      </w:r>
      <w:r w:rsidR="00D83E9E" w:rsidRPr="00E77D73">
        <w:rPr>
          <w:rFonts w:ascii="Formular" w:hAnsi="Formular"/>
          <w:sz w:val="20"/>
          <w:lang w:val="nb-NO"/>
        </w:rPr>
        <w:t>har veiledningsplikt. Vi vil gi øvrige opplysninger om saksbehandlingsregler og andre regler av betydning for saken på forespørsel.</w:t>
      </w:r>
    </w:p>
    <w:p w14:paraId="3CC40848" w14:textId="43D19594" w:rsidR="00962A7A" w:rsidRDefault="00962A7A" w:rsidP="003E12BD">
      <w:pPr>
        <w:rPr>
          <w:rFonts w:ascii="Formular" w:hAnsi="Formular"/>
          <w:sz w:val="20"/>
          <w:lang w:val="nb-NO"/>
        </w:rPr>
      </w:pPr>
    </w:p>
    <w:p w14:paraId="5A64375D" w14:textId="51ACDA81" w:rsidR="00E77D73" w:rsidRDefault="00E77D73" w:rsidP="003E12BD">
      <w:pPr>
        <w:rPr>
          <w:rFonts w:ascii="Formular" w:hAnsi="Formular"/>
          <w:sz w:val="20"/>
          <w:lang w:val="nb-NO"/>
        </w:rPr>
      </w:pPr>
    </w:p>
    <w:p w14:paraId="6F475A08" w14:textId="1F55D693" w:rsidR="00E77D73" w:rsidRDefault="00E77D73" w:rsidP="003E12BD">
      <w:pPr>
        <w:rPr>
          <w:rFonts w:ascii="Formular" w:hAnsi="Formular"/>
          <w:sz w:val="20"/>
          <w:lang w:val="nb-NO"/>
        </w:rPr>
      </w:pPr>
    </w:p>
    <w:p w14:paraId="3B158E02" w14:textId="77777777" w:rsidR="00E77D73" w:rsidRPr="00E77D73" w:rsidRDefault="00E77D73" w:rsidP="003E12BD">
      <w:pPr>
        <w:rPr>
          <w:rFonts w:ascii="Formular" w:hAnsi="Formular"/>
          <w:sz w:val="20"/>
          <w:lang w:val="nb-NO"/>
        </w:rPr>
      </w:pPr>
    </w:p>
    <w:p w14:paraId="31407041" w14:textId="7D6785E7" w:rsidR="00EB0354" w:rsidRPr="00E77D73" w:rsidRDefault="00EB0354" w:rsidP="003E12BD">
      <w:pPr>
        <w:rPr>
          <w:rFonts w:ascii="Formular" w:hAnsi="Formular"/>
          <w:i/>
          <w:sz w:val="20"/>
          <w:lang w:val="nb-NO"/>
        </w:rPr>
      </w:pPr>
      <w:r w:rsidRPr="00E77D73">
        <w:rPr>
          <w:rFonts w:ascii="Formular" w:hAnsi="Formular"/>
          <w:i/>
          <w:sz w:val="20"/>
          <w:lang w:val="nb-NO"/>
        </w:rPr>
        <w:lastRenderedPageBreak/>
        <w:t>&lt;Husk å følge kommunens rutiner for hvem som skal skrive under når det fattes vedtak.&gt;</w:t>
      </w:r>
    </w:p>
    <w:tbl>
      <w:tblPr>
        <w:tblW w:w="9570" w:type="dxa"/>
        <w:tblInd w:w="-2" w:type="dxa"/>
        <w:tblLook w:val="01E0" w:firstRow="1" w:lastRow="1" w:firstColumn="1" w:lastColumn="1" w:noHBand="0" w:noVBand="0"/>
      </w:tblPr>
      <w:tblGrid>
        <w:gridCol w:w="3376"/>
        <w:gridCol w:w="3994"/>
        <w:gridCol w:w="2200"/>
      </w:tblGrid>
      <w:tr w:rsidR="003E12BD" w:rsidRPr="007170CA" w14:paraId="7D1EDDE0" w14:textId="77777777" w:rsidTr="00FD2804">
        <w:tc>
          <w:tcPr>
            <w:tcW w:w="3376" w:type="dxa"/>
            <w:shd w:val="clear" w:color="auto" w:fill="auto"/>
          </w:tcPr>
          <w:p w14:paraId="4FF81EBF" w14:textId="77777777" w:rsidR="00AE177F" w:rsidRPr="00E77D73" w:rsidRDefault="00AE177F" w:rsidP="00FD2804">
            <w:pPr>
              <w:rPr>
                <w:rFonts w:ascii="Formular" w:hAnsi="Formular"/>
                <w:sz w:val="20"/>
                <w:lang w:val="nb-NO"/>
              </w:rPr>
            </w:pPr>
          </w:p>
          <w:p w14:paraId="5DBEFC72" w14:textId="77777777" w:rsidR="003E12BD" w:rsidRPr="00E77D73" w:rsidRDefault="003E12BD" w:rsidP="00FD2804">
            <w:pPr>
              <w:rPr>
                <w:rFonts w:ascii="Formular" w:hAnsi="Formular"/>
                <w:sz w:val="20"/>
                <w:lang w:val="nb-NO"/>
              </w:rPr>
            </w:pPr>
            <w:r w:rsidRPr="00E77D73">
              <w:rPr>
                <w:rFonts w:ascii="Formular" w:hAnsi="Formular"/>
                <w:sz w:val="20"/>
                <w:lang w:val="nb-NO"/>
              </w:rPr>
              <w:t>Med hilsen</w:t>
            </w:r>
          </w:p>
        </w:tc>
        <w:tc>
          <w:tcPr>
            <w:tcW w:w="3994" w:type="dxa"/>
            <w:shd w:val="clear" w:color="auto" w:fill="auto"/>
          </w:tcPr>
          <w:p w14:paraId="02E779E9" w14:textId="77777777" w:rsidR="003E12BD" w:rsidRPr="00E77D73" w:rsidRDefault="003E12BD" w:rsidP="00FD2804">
            <w:pPr>
              <w:rPr>
                <w:rFonts w:ascii="Formular" w:hAnsi="Formular"/>
                <w:sz w:val="20"/>
                <w:lang w:val="nb-NO"/>
              </w:rPr>
            </w:pPr>
          </w:p>
        </w:tc>
        <w:tc>
          <w:tcPr>
            <w:tcW w:w="2200" w:type="dxa"/>
            <w:shd w:val="clear" w:color="auto" w:fill="auto"/>
          </w:tcPr>
          <w:p w14:paraId="053C809E" w14:textId="77777777" w:rsidR="003E12BD" w:rsidRPr="00E77D73" w:rsidRDefault="003E12BD" w:rsidP="00FD2804">
            <w:pPr>
              <w:rPr>
                <w:rFonts w:ascii="Formular" w:hAnsi="Formular"/>
                <w:sz w:val="20"/>
                <w:lang w:val="nb-NO"/>
              </w:rPr>
            </w:pPr>
          </w:p>
        </w:tc>
      </w:tr>
    </w:tbl>
    <w:p w14:paraId="2432DF37" w14:textId="77777777" w:rsidR="003E12BD" w:rsidRPr="00E77D73" w:rsidRDefault="003E12BD" w:rsidP="003E12BD">
      <w:pPr>
        <w:rPr>
          <w:rFonts w:ascii="Formular" w:hAnsi="Formular"/>
          <w:sz w:val="20"/>
          <w:lang w:val="nb-NO"/>
        </w:rPr>
      </w:pPr>
    </w:p>
    <w:p w14:paraId="4EAA0D7B" w14:textId="77777777" w:rsidR="003E12BD" w:rsidRPr="00E77D73" w:rsidRDefault="003E12BD" w:rsidP="003E12BD">
      <w:pPr>
        <w:rPr>
          <w:rFonts w:ascii="Formular" w:hAnsi="Formular"/>
          <w:sz w:val="20"/>
          <w:lang w:val="nb-NO"/>
        </w:rPr>
      </w:pPr>
    </w:p>
    <w:p w14:paraId="6CD412FA" w14:textId="77777777" w:rsidR="00A33BD8" w:rsidRPr="00E77D73" w:rsidRDefault="00A33BD8" w:rsidP="003E12BD">
      <w:pPr>
        <w:rPr>
          <w:rFonts w:ascii="Formular" w:hAnsi="Formular"/>
          <w:sz w:val="20"/>
          <w:lang w:val="nb-NO"/>
        </w:rPr>
      </w:pPr>
    </w:p>
    <w:p w14:paraId="1EE90539" w14:textId="77777777" w:rsidR="00A33BD8" w:rsidRPr="00E77D73" w:rsidRDefault="00A33BD8" w:rsidP="003E12BD">
      <w:pPr>
        <w:rPr>
          <w:rFonts w:ascii="Formular" w:hAnsi="Formular"/>
          <w:sz w:val="20"/>
          <w:lang w:val="nb-NO"/>
        </w:rPr>
      </w:pPr>
    </w:p>
    <w:tbl>
      <w:tblPr>
        <w:tblW w:w="0" w:type="auto"/>
        <w:tblInd w:w="-2" w:type="dxa"/>
        <w:tblLook w:val="01E0" w:firstRow="1" w:lastRow="1" w:firstColumn="1" w:lastColumn="1" w:noHBand="0" w:noVBand="0"/>
      </w:tblPr>
      <w:tblGrid>
        <w:gridCol w:w="4730"/>
        <w:gridCol w:w="4840"/>
      </w:tblGrid>
      <w:tr w:rsidR="003E12BD" w:rsidRPr="007170CA" w14:paraId="09729D79" w14:textId="77777777" w:rsidTr="5619F23F">
        <w:tc>
          <w:tcPr>
            <w:tcW w:w="4730" w:type="dxa"/>
            <w:shd w:val="clear" w:color="auto" w:fill="auto"/>
          </w:tcPr>
          <w:p w14:paraId="6C7A0DAF" w14:textId="77777777" w:rsidR="00A33BD8" w:rsidRPr="00E77D73" w:rsidRDefault="00EB6978" w:rsidP="00FD2804">
            <w:pPr>
              <w:rPr>
                <w:rFonts w:ascii="Formular" w:hAnsi="Formular"/>
                <w:sz w:val="20"/>
                <w:lang w:val="nb-NO"/>
              </w:rPr>
            </w:pPr>
            <w:r w:rsidRPr="00E77D73">
              <w:rPr>
                <w:rFonts w:ascii="Formular" w:hAnsi="Formular"/>
                <w:sz w:val="20"/>
                <w:lang w:val="nb-NO"/>
              </w:rPr>
              <w:t>NN</w:t>
            </w:r>
            <w:r w:rsidR="00A33BD8" w:rsidRPr="00E77D73">
              <w:rPr>
                <w:rFonts w:ascii="Formular" w:hAnsi="Formular"/>
                <w:sz w:val="20"/>
                <w:lang w:val="nb-NO"/>
              </w:rPr>
              <w:tab/>
            </w:r>
            <w:r w:rsidR="00A33BD8" w:rsidRPr="00E77D73">
              <w:rPr>
                <w:rFonts w:ascii="Formular" w:hAnsi="Formular"/>
                <w:sz w:val="20"/>
                <w:lang w:val="nb-NO"/>
              </w:rPr>
              <w:tab/>
            </w:r>
            <w:r w:rsidR="00A33BD8" w:rsidRPr="00E77D73">
              <w:rPr>
                <w:rFonts w:ascii="Formular" w:hAnsi="Formular"/>
                <w:sz w:val="20"/>
                <w:lang w:val="nb-NO"/>
              </w:rPr>
              <w:tab/>
            </w:r>
            <w:r w:rsidR="00A33BD8" w:rsidRPr="00E77D73">
              <w:rPr>
                <w:rFonts w:ascii="Formular" w:hAnsi="Formular"/>
                <w:sz w:val="20"/>
                <w:lang w:val="nb-NO"/>
              </w:rPr>
              <w:tab/>
            </w:r>
          </w:p>
          <w:p w14:paraId="216BD256" w14:textId="5619F23F" w:rsidR="003E12BD" w:rsidRPr="00E77D73" w:rsidRDefault="5619F23F" w:rsidP="00FD2804">
            <w:pPr>
              <w:rPr>
                <w:rFonts w:ascii="Formular" w:hAnsi="Formular"/>
                <w:sz w:val="20"/>
                <w:lang w:val="nb-NO"/>
              </w:rPr>
            </w:pPr>
            <w:r w:rsidRPr="00E77D73">
              <w:rPr>
                <w:rFonts w:ascii="Formular" w:hAnsi="Formular"/>
                <w:sz w:val="20"/>
                <w:lang w:val="nb-NO"/>
              </w:rPr>
              <w:t>avdelingsdirektør</w:t>
            </w:r>
          </w:p>
        </w:tc>
        <w:tc>
          <w:tcPr>
            <w:tcW w:w="4840" w:type="dxa"/>
            <w:shd w:val="clear" w:color="auto" w:fill="auto"/>
          </w:tcPr>
          <w:p w14:paraId="4070E61D" w14:textId="77777777" w:rsidR="00A33BD8" w:rsidRPr="00E77D73" w:rsidRDefault="00EB6978" w:rsidP="00FD2804">
            <w:pPr>
              <w:rPr>
                <w:rFonts w:ascii="Formular" w:hAnsi="Formular"/>
                <w:sz w:val="20"/>
                <w:lang w:val="nb-NO"/>
              </w:rPr>
            </w:pPr>
            <w:r w:rsidRPr="00E77D73">
              <w:rPr>
                <w:rFonts w:ascii="Formular" w:hAnsi="Formular"/>
                <w:sz w:val="20"/>
                <w:lang w:val="nb-NO"/>
              </w:rPr>
              <w:t>NN</w:t>
            </w:r>
          </w:p>
          <w:p w14:paraId="4638BB34" w14:textId="2153009F" w:rsidR="003E12BD" w:rsidRPr="00E77D73" w:rsidRDefault="5619F23F" w:rsidP="00A33BD8">
            <w:pPr>
              <w:rPr>
                <w:rFonts w:ascii="Formular" w:hAnsi="Formular"/>
                <w:sz w:val="20"/>
                <w:lang w:val="nb-NO"/>
              </w:rPr>
            </w:pPr>
            <w:r w:rsidRPr="00E77D73">
              <w:rPr>
                <w:rFonts w:ascii="Formular" w:hAnsi="Formular"/>
                <w:sz w:val="20"/>
                <w:lang w:val="nb-NO"/>
              </w:rPr>
              <w:t>seksjonssjef</w:t>
            </w:r>
          </w:p>
        </w:tc>
      </w:tr>
      <w:tr w:rsidR="003E12BD" w:rsidRPr="007170CA" w14:paraId="3CB5F09D" w14:textId="77777777" w:rsidTr="5619F23F">
        <w:tc>
          <w:tcPr>
            <w:tcW w:w="4730" w:type="dxa"/>
            <w:shd w:val="clear" w:color="auto" w:fill="auto"/>
          </w:tcPr>
          <w:p w14:paraId="0D0FEDCC" w14:textId="77777777" w:rsidR="003E12BD" w:rsidRPr="00E77D73" w:rsidRDefault="003E12BD" w:rsidP="00FD2804">
            <w:pPr>
              <w:rPr>
                <w:rFonts w:ascii="Formular" w:hAnsi="Formular"/>
                <w:sz w:val="20"/>
                <w:lang w:val="nb-NO"/>
              </w:rPr>
            </w:pPr>
          </w:p>
        </w:tc>
        <w:tc>
          <w:tcPr>
            <w:tcW w:w="4840" w:type="dxa"/>
            <w:shd w:val="clear" w:color="auto" w:fill="auto"/>
          </w:tcPr>
          <w:p w14:paraId="37225F7C" w14:textId="77777777" w:rsidR="003E12BD" w:rsidRPr="00E77D73" w:rsidRDefault="003E12BD" w:rsidP="00FD2804">
            <w:pPr>
              <w:rPr>
                <w:rFonts w:ascii="Formular" w:hAnsi="Formular"/>
                <w:sz w:val="20"/>
                <w:lang w:val="nb-NO"/>
              </w:rPr>
            </w:pPr>
          </w:p>
        </w:tc>
      </w:tr>
      <w:tr w:rsidR="003E12BD" w:rsidRPr="007170CA" w14:paraId="6BEF26E5" w14:textId="77777777" w:rsidTr="5619F23F">
        <w:tc>
          <w:tcPr>
            <w:tcW w:w="4730" w:type="dxa"/>
            <w:shd w:val="clear" w:color="auto" w:fill="auto"/>
          </w:tcPr>
          <w:p w14:paraId="2ADC8556" w14:textId="77777777" w:rsidR="003E12BD" w:rsidRPr="00E77D73" w:rsidRDefault="003E12BD" w:rsidP="00FD2804">
            <w:pPr>
              <w:rPr>
                <w:rFonts w:ascii="Formular" w:hAnsi="Formular"/>
                <w:i/>
                <w:sz w:val="20"/>
                <w:lang w:val="nb-NO"/>
              </w:rPr>
            </w:pPr>
          </w:p>
          <w:p w14:paraId="68F406F6" w14:textId="77777777" w:rsidR="00962A7A" w:rsidRPr="00E77D73" w:rsidRDefault="00962A7A" w:rsidP="00FD2804">
            <w:pPr>
              <w:rPr>
                <w:rFonts w:ascii="Formular" w:hAnsi="Formular"/>
                <w:i/>
                <w:sz w:val="20"/>
                <w:lang w:val="nb-NO"/>
              </w:rPr>
            </w:pPr>
          </w:p>
          <w:p w14:paraId="74BBF995" w14:textId="77777777" w:rsidR="00962A7A" w:rsidRPr="00E77D73" w:rsidRDefault="00962A7A" w:rsidP="00FD2804">
            <w:pPr>
              <w:rPr>
                <w:rFonts w:ascii="Formular" w:hAnsi="Formular"/>
                <w:i/>
                <w:sz w:val="20"/>
                <w:lang w:val="nb-NO"/>
              </w:rPr>
            </w:pPr>
          </w:p>
        </w:tc>
        <w:tc>
          <w:tcPr>
            <w:tcW w:w="4840" w:type="dxa"/>
            <w:shd w:val="clear" w:color="auto" w:fill="auto"/>
          </w:tcPr>
          <w:p w14:paraId="6A62D0BF" w14:textId="77777777" w:rsidR="003E12BD" w:rsidRPr="00E77D73" w:rsidRDefault="003E12BD" w:rsidP="00FD2804">
            <w:pPr>
              <w:rPr>
                <w:rFonts w:ascii="Formular" w:hAnsi="Formular"/>
                <w:i/>
                <w:sz w:val="20"/>
                <w:lang w:val="nb-NO"/>
              </w:rPr>
            </w:pPr>
          </w:p>
        </w:tc>
      </w:tr>
    </w:tbl>
    <w:p w14:paraId="7D233C6F" w14:textId="77777777" w:rsidR="00C73222" w:rsidRPr="00E77D73" w:rsidRDefault="00C73222" w:rsidP="007C4BA4">
      <w:pPr>
        <w:tabs>
          <w:tab w:val="left" w:pos="1134"/>
        </w:tabs>
        <w:rPr>
          <w:rFonts w:ascii="Formular" w:hAnsi="Formular"/>
          <w:sz w:val="24"/>
          <w:lang w:val="nb-NO"/>
        </w:rPr>
      </w:pPr>
    </w:p>
    <w:sectPr w:rsidR="00C73222" w:rsidRPr="00E77D73" w:rsidSect="00985AAC">
      <w:headerReference w:type="default" r:id="rId11"/>
      <w:footerReference w:type="even" r:id="rId12"/>
      <w:footerReference w:type="default" r:id="rId13"/>
      <w:footerReference w:type="first" r:id="rId14"/>
      <w:pgSz w:w="11907" w:h="16840" w:code="9"/>
      <w:pgMar w:top="2268" w:right="907" w:bottom="1701" w:left="1418" w:header="510" w:footer="113" w:gutter="0"/>
      <w:paperSrc w:first="9262" w:other="926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2C4B" w14:textId="77777777" w:rsidR="00BA0CD5" w:rsidRDefault="00BA0CD5">
      <w:r>
        <w:separator/>
      </w:r>
    </w:p>
  </w:endnote>
  <w:endnote w:type="continuationSeparator" w:id="0">
    <w:p w14:paraId="3CCD5385" w14:textId="77777777" w:rsidR="00BA0CD5" w:rsidRDefault="00BA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rmular">
    <w:panose1 w:val="02000000000000000000"/>
    <w:charset w:val="00"/>
    <w:family w:val="modern"/>
    <w:notTrueType/>
    <w:pitch w:val="variable"/>
    <w:sig w:usb0="800002AF" w:usb1="5000206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C04A" w14:textId="77777777" w:rsidR="00BF0573" w:rsidRDefault="00BF057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44B5C">
      <w:rPr>
        <w:rStyle w:val="Sidetall"/>
        <w:noProof/>
      </w:rPr>
      <w:t>1</w:t>
    </w:r>
    <w:r>
      <w:rPr>
        <w:rStyle w:val="Sidetall"/>
      </w:rPr>
      <w:fldChar w:fldCharType="end"/>
    </w:r>
  </w:p>
  <w:p w14:paraId="2B9AC315" w14:textId="77777777" w:rsidR="00BF0573" w:rsidRDefault="00BF057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3A57" w14:textId="77777777" w:rsidR="00BF0573" w:rsidRDefault="00BF057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66416">
      <w:rPr>
        <w:rStyle w:val="Sidetall"/>
        <w:noProof/>
      </w:rPr>
      <w:t>3</w:t>
    </w:r>
    <w:r>
      <w:rPr>
        <w:rStyle w:val="Sidetall"/>
      </w:rPr>
      <w:fldChar w:fldCharType="end"/>
    </w:r>
  </w:p>
  <w:p w14:paraId="06C6F90B" w14:textId="77777777" w:rsidR="00BF0573" w:rsidRDefault="00BF0573">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1FC6" w14:textId="77777777" w:rsidR="00BF0573" w:rsidRDefault="00BF0573">
    <w:pPr>
      <w:pStyle w:val="Bunntekst"/>
      <w:spacing w:line="200" w:lineRule="exact"/>
      <w:ind w:left="-851" w:right="-1"/>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3898" w14:textId="77777777" w:rsidR="00BA0CD5" w:rsidRDefault="00BA0CD5">
      <w:r>
        <w:separator/>
      </w:r>
    </w:p>
  </w:footnote>
  <w:footnote w:type="continuationSeparator" w:id="0">
    <w:p w14:paraId="61CC1235" w14:textId="77777777" w:rsidR="00BA0CD5" w:rsidRDefault="00BA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F612" w14:textId="77777777" w:rsidR="00BF0573" w:rsidRDefault="00BF0573">
    <w:pPr>
      <w:pStyle w:val="Topptekst"/>
    </w:pPr>
  </w:p>
  <w:p w14:paraId="0049F52C" w14:textId="77777777" w:rsidR="00BF0573" w:rsidRDefault="00BF0573">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2B215E10"/>
    <w:multiLevelType w:val="hybridMultilevel"/>
    <w:tmpl w:val="CB84F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0F2C0A"/>
    <w:multiLevelType w:val="hybridMultilevel"/>
    <w:tmpl w:val="6CC65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7B03A7"/>
    <w:multiLevelType w:val="hybridMultilevel"/>
    <w:tmpl w:val="A9CA55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7D052B"/>
    <w:multiLevelType w:val="hybridMultilevel"/>
    <w:tmpl w:val="FEB40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E57478"/>
    <w:multiLevelType w:val="hybridMultilevel"/>
    <w:tmpl w:val="C3ECC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0B73DD6"/>
    <w:multiLevelType w:val="hybridMultilevel"/>
    <w:tmpl w:val="F93E4F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B3"/>
    <w:rsid w:val="00073466"/>
    <w:rsid w:val="000844BB"/>
    <w:rsid w:val="000913F4"/>
    <w:rsid w:val="000A3091"/>
    <w:rsid w:val="000D1E7E"/>
    <w:rsid w:val="000D3F99"/>
    <w:rsid w:val="000D4390"/>
    <w:rsid w:val="000F65EF"/>
    <w:rsid w:val="001011F4"/>
    <w:rsid w:val="00104097"/>
    <w:rsid w:val="00106394"/>
    <w:rsid w:val="001069DA"/>
    <w:rsid w:val="00116C26"/>
    <w:rsid w:val="00154065"/>
    <w:rsid w:val="0017585F"/>
    <w:rsid w:val="00195FC1"/>
    <w:rsid w:val="001B1039"/>
    <w:rsid w:val="001B7712"/>
    <w:rsid w:val="001E2F06"/>
    <w:rsid w:val="001F33A6"/>
    <w:rsid w:val="00211D13"/>
    <w:rsid w:val="00213642"/>
    <w:rsid w:val="0021557B"/>
    <w:rsid w:val="00224705"/>
    <w:rsid w:val="00233CA6"/>
    <w:rsid w:val="00235C5B"/>
    <w:rsid w:val="00244B5C"/>
    <w:rsid w:val="00266262"/>
    <w:rsid w:val="00270CDD"/>
    <w:rsid w:val="00275647"/>
    <w:rsid w:val="0028526D"/>
    <w:rsid w:val="002A633E"/>
    <w:rsid w:val="002E2294"/>
    <w:rsid w:val="002F0047"/>
    <w:rsid w:val="002F14E7"/>
    <w:rsid w:val="00306A9E"/>
    <w:rsid w:val="0031497B"/>
    <w:rsid w:val="00335E77"/>
    <w:rsid w:val="0034572C"/>
    <w:rsid w:val="00346719"/>
    <w:rsid w:val="00346B38"/>
    <w:rsid w:val="00365CE9"/>
    <w:rsid w:val="0037163E"/>
    <w:rsid w:val="00373710"/>
    <w:rsid w:val="003877C2"/>
    <w:rsid w:val="003A252B"/>
    <w:rsid w:val="003B4659"/>
    <w:rsid w:val="003D2AAB"/>
    <w:rsid w:val="003E12BD"/>
    <w:rsid w:val="00457AE3"/>
    <w:rsid w:val="004639C0"/>
    <w:rsid w:val="00464339"/>
    <w:rsid w:val="004825DF"/>
    <w:rsid w:val="004860DF"/>
    <w:rsid w:val="004B3F34"/>
    <w:rsid w:val="004B58E6"/>
    <w:rsid w:val="004C1452"/>
    <w:rsid w:val="004C2B7E"/>
    <w:rsid w:val="004C4AFB"/>
    <w:rsid w:val="004C4CB6"/>
    <w:rsid w:val="004D11D4"/>
    <w:rsid w:val="004D527D"/>
    <w:rsid w:val="004E63FD"/>
    <w:rsid w:val="004E77FC"/>
    <w:rsid w:val="0050221D"/>
    <w:rsid w:val="0050247E"/>
    <w:rsid w:val="005060E2"/>
    <w:rsid w:val="00533944"/>
    <w:rsid w:val="00535431"/>
    <w:rsid w:val="00547C20"/>
    <w:rsid w:val="005958D1"/>
    <w:rsid w:val="005A6F75"/>
    <w:rsid w:val="005B7567"/>
    <w:rsid w:val="005C5A1B"/>
    <w:rsid w:val="005D75A8"/>
    <w:rsid w:val="005E624F"/>
    <w:rsid w:val="005F2C06"/>
    <w:rsid w:val="005F3791"/>
    <w:rsid w:val="00644466"/>
    <w:rsid w:val="0065090A"/>
    <w:rsid w:val="00654238"/>
    <w:rsid w:val="006554F1"/>
    <w:rsid w:val="00655715"/>
    <w:rsid w:val="006562B6"/>
    <w:rsid w:val="00670196"/>
    <w:rsid w:val="006A5BEE"/>
    <w:rsid w:val="006C715B"/>
    <w:rsid w:val="006D3AC1"/>
    <w:rsid w:val="006D5251"/>
    <w:rsid w:val="006D66E2"/>
    <w:rsid w:val="006F19D0"/>
    <w:rsid w:val="006F5AD2"/>
    <w:rsid w:val="0070393E"/>
    <w:rsid w:val="007120C8"/>
    <w:rsid w:val="00713922"/>
    <w:rsid w:val="007170CA"/>
    <w:rsid w:val="007211C4"/>
    <w:rsid w:val="007219BE"/>
    <w:rsid w:val="00723AA9"/>
    <w:rsid w:val="007629D3"/>
    <w:rsid w:val="0079727A"/>
    <w:rsid w:val="007B3515"/>
    <w:rsid w:val="007C2FB3"/>
    <w:rsid w:val="007C4BA4"/>
    <w:rsid w:val="007D159F"/>
    <w:rsid w:val="007D1EBF"/>
    <w:rsid w:val="007E3AE7"/>
    <w:rsid w:val="00822203"/>
    <w:rsid w:val="00856CE0"/>
    <w:rsid w:val="008747D7"/>
    <w:rsid w:val="00890654"/>
    <w:rsid w:val="0089455F"/>
    <w:rsid w:val="008D27B3"/>
    <w:rsid w:val="008F1C92"/>
    <w:rsid w:val="008F7ED7"/>
    <w:rsid w:val="00913AF4"/>
    <w:rsid w:val="0092283A"/>
    <w:rsid w:val="00956891"/>
    <w:rsid w:val="00962A7A"/>
    <w:rsid w:val="00985AAC"/>
    <w:rsid w:val="00996F07"/>
    <w:rsid w:val="009B0B6A"/>
    <w:rsid w:val="009C28E4"/>
    <w:rsid w:val="009C6A5A"/>
    <w:rsid w:val="009C6BCA"/>
    <w:rsid w:val="009E36D3"/>
    <w:rsid w:val="009F0645"/>
    <w:rsid w:val="009F3E16"/>
    <w:rsid w:val="009F4497"/>
    <w:rsid w:val="009F6773"/>
    <w:rsid w:val="00A01B08"/>
    <w:rsid w:val="00A06256"/>
    <w:rsid w:val="00A208D8"/>
    <w:rsid w:val="00A27D76"/>
    <w:rsid w:val="00A30189"/>
    <w:rsid w:val="00A333E8"/>
    <w:rsid w:val="00A33BD8"/>
    <w:rsid w:val="00A37962"/>
    <w:rsid w:val="00A47035"/>
    <w:rsid w:val="00A473D0"/>
    <w:rsid w:val="00A53A39"/>
    <w:rsid w:val="00A66416"/>
    <w:rsid w:val="00A673B0"/>
    <w:rsid w:val="00A67418"/>
    <w:rsid w:val="00A7466F"/>
    <w:rsid w:val="00A91B22"/>
    <w:rsid w:val="00AA2024"/>
    <w:rsid w:val="00AA3570"/>
    <w:rsid w:val="00AB4811"/>
    <w:rsid w:val="00AC7DA7"/>
    <w:rsid w:val="00AD6B68"/>
    <w:rsid w:val="00AE177F"/>
    <w:rsid w:val="00AF5A98"/>
    <w:rsid w:val="00B072CA"/>
    <w:rsid w:val="00B144C4"/>
    <w:rsid w:val="00B21DF7"/>
    <w:rsid w:val="00B265A5"/>
    <w:rsid w:val="00B61DF6"/>
    <w:rsid w:val="00B624FE"/>
    <w:rsid w:val="00B96C8F"/>
    <w:rsid w:val="00BA0CD5"/>
    <w:rsid w:val="00BB2310"/>
    <w:rsid w:val="00BB42B1"/>
    <w:rsid w:val="00BF0573"/>
    <w:rsid w:val="00BF3920"/>
    <w:rsid w:val="00C07778"/>
    <w:rsid w:val="00C11D50"/>
    <w:rsid w:val="00C23EC0"/>
    <w:rsid w:val="00C2604F"/>
    <w:rsid w:val="00C421ED"/>
    <w:rsid w:val="00C47EF9"/>
    <w:rsid w:val="00C500B8"/>
    <w:rsid w:val="00C600D7"/>
    <w:rsid w:val="00C62D06"/>
    <w:rsid w:val="00C73222"/>
    <w:rsid w:val="00C74F2F"/>
    <w:rsid w:val="00C76BEB"/>
    <w:rsid w:val="00C81736"/>
    <w:rsid w:val="00C8273D"/>
    <w:rsid w:val="00C91A72"/>
    <w:rsid w:val="00CC20FA"/>
    <w:rsid w:val="00CC751F"/>
    <w:rsid w:val="00CF473F"/>
    <w:rsid w:val="00D01F1C"/>
    <w:rsid w:val="00D161A7"/>
    <w:rsid w:val="00D23472"/>
    <w:rsid w:val="00D53A36"/>
    <w:rsid w:val="00D7718F"/>
    <w:rsid w:val="00D83E9E"/>
    <w:rsid w:val="00D94E03"/>
    <w:rsid w:val="00DB3F6C"/>
    <w:rsid w:val="00DD0D6C"/>
    <w:rsid w:val="00DF2881"/>
    <w:rsid w:val="00E20105"/>
    <w:rsid w:val="00E217AC"/>
    <w:rsid w:val="00E2399F"/>
    <w:rsid w:val="00E3695E"/>
    <w:rsid w:val="00E54FAB"/>
    <w:rsid w:val="00E70913"/>
    <w:rsid w:val="00E72821"/>
    <w:rsid w:val="00E77CBD"/>
    <w:rsid w:val="00E77D73"/>
    <w:rsid w:val="00E81DB1"/>
    <w:rsid w:val="00E978F0"/>
    <w:rsid w:val="00EB0354"/>
    <w:rsid w:val="00EB6978"/>
    <w:rsid w:val="00EC0489"/>
    <w:rsid w:val="00EC65A4"/>
    <w:rsid w:val="00EE15D8"/>
    <w:rsid w:val="00EF492D"/>
    <w:rsid w:val="00F155EA"/>
    <w:rsid w:val="00F47E66"/>
    <w:rsid w:val="00F50705"/>
    <w:rsid w:val="00F50D65"/>
    <w:rsid w:val="00F5456F"/>
    <w:rsid w:val="00F764D5"/>
    <w:rsid w:val="00F82BB3"/>
    <w:rsid w:val="00F85CEC"/>
    <w:rsid w:val="00F87F16"/>
    <w:rsid w:val="00F931C3"/>
    <w:rsid w:val="00F93814"/>
    <w:rsid w:val="00FB645E"/>
    <w:rsid w:val="00FD2804"/>
    <w:rsid w:val="1B8B2201"/>
    <w:rsid w:val="4A86B82B"/>
    <w:rsid w:val="5619F23F"/>
    <w:rsid w:val="5B4758F3"/>
    <w:rsid w:val="63422443"/>
    <w:rsid w:val="79D925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E42FF"/>
  <w15:chartTrackingRefBased/>
  <w15:docId w15:val="{FF5626D1-8430-4D08-B4BA-B98F6E2E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n-NO"/>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rPr>
      <w:rFonts w:ascii="Arial" w:hAnsi="Arial"/>
    </w:r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table" w:styleId="Tabellrutenett">
    <w:name w:val="Table Grid"/>
    <w:basedOn w:val="Vanligtabell"/>
    <w:rsid w:val="007C2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qFormat/>
    <w:pPr>
      <w:spacing w:before="240" w:after="240"/>
    </w:pPr>
    <w:rPr>
      <w:i/>
    </w:rPr>
  </w:style>
  <w:style w:type="character" w:styleId="Merknadsreferanse">
    <w:name w:val="annotation reference"/>
    <w:rsid w:val="009F4497"/>
    <w:rPr>
      <w:sz w:val="16"/>
      <w:szCs w:val="16"/>
    </w:rPr>
  </w:style>
  <w:style w:type="paragraph" w:styleId="Merknadstekst">
    <w:name w:val="annotation text"/>
    <w:basedOn w:val="Normal"/>
    <w:link w:val="MerknadstekstTegn"/>
    <w:uiPriority w:val="99"/>
    <w:rsid w:val="009F4497"/>
    <w:rPr>
      <w:sz w:val="20"/>
    </w:rPr>
  </w:style>
  <w:style w:type="character" w:customStyle="1" w:styleId="MerknadstekstTegn">
    <w:name w:val="Merknadstekst Tegn"/>
    <w:link w:val="Merknadstekst"/>
    <w:uiPriority w:val="99"/>
    <w:rsid w:val="009F4497"/>
    <w:rPr>
      <w:lang w:val="nn-NO"/>
    </w:rPr>
  </w:style>
  <w:style w:type="paragraph" w:styleId="Kommentaremne">
    <w:name w:val="annotation subject"/>
    <w:basedOn w:val="Merknadstekst"/>
    <w:next w:val="Merknadstekst"/>
    <w:link w:val="KommentaremneTegn"/>
    <w:rsid w:val="009F4497"/>
    <w:rPr>
      <w:b/>
      <w:bCs/>
    </w:rPr>
  </w:style>
  <w:style w:type="character" w:customStyle="1" w:styleId="KommentaremneTegn">
    <w:name w:val="Kommentaremne Tegn"/>
    <w:link w:val="Kommentaremne"/>
    <w:rsid w:val="009F4497"/>
    <w:rPr>
      <w:b/>
      <w:bCs/>
      <w:lang w:val="nn-NO"/>
    </w:rPr>
  </w:style>
  <w:style w:type="paragraph" w:styleId="Revisjon">
    <w:name w:val="Revision"/>
    <w:hidden/>
    <w:uiPriority w:val="99"/>
    <w:semiHidden/>
    <w:rsid w:val="009F4497"/>
    <w:rPr>
      <w:sz w:val="22"/>
      <w:lang w:val="nn-NO"/>
    </w:rPr>
  </w:style>
  <w:style w:type="paragraph" w:styleId="Bobletekst">
    <w:name w:val="Balloon Text"/>
    <w:basedOn w:val="Normal"/>
    <w:link w:val="BobletekstTegn"/>
    <w:rsid w:val="009F4497"/>
    <w:rPr>
      <w:rFonts w:ascii="Tahoma" w:hAnsi="Tahoma" w:cs="Tahoma"/>
      <w:sz w:val="16"/>
      <w:szCs w:val="16"/>
    </w:rPr>
  </w:style>
  <w:style w:type="character" w:customStyle="1" w:styleId="BobletekstTegn">
    <w:name w:val="Bobletekst Tegn"/>
    <w:link w:val="Bobletekst"/>
    <w:rsid w:val="009F4497"/>
    <w:rPr>
      <w:rFonts w:ascii="Tahoma" w:hAnsi="Tahoma" w:cs="Tahoma"/>
      <w:sz w:val="16"/>
      <w:szCs w:val="16"/>
      <w:lang w:val="nn-NO"/>
    </w:rPr>
  </w:style>
  <w:style w:type="paragraph" w:styleId="Listeavsnitt">
    <w:name w:val="List Paragraph"/>
    <w:basedOn w:val="Normal"/>
    <w:uiPriority w:val="34"/>
    <w:qFormat/>
    <w:rsid w:val="00244B5C"/>
    <w:pPr>
      <w:ind w:left="720"/>
      <w:contextualSpacing/>
    </w:pPr>
  </w:style>
  <w:style w:type="paragraph" w:customStyle="1" w:styleId="Default">
    <w:name w:val="Default"/>
    <w:rsid w:val="00211D13"/>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37962"/>
    <w:pPr>
      <w:spacing w:before="100" w:beforeAutospacing="1" w:after="100" w:afterAutospacing="1"/>
    </w:pPr>
    <w:rPr>
      <w:sz w:val="24"/>
      <w:szCs w:val="24"/>
      <w:lang w:val="nb-NO"/>
    </w:rPr>
  </w:style>
  <w:style w:type="character" w:styleId="Hyperkobling">
    <w:name w:val="Hyperlink"/>
    <w:basedOn w:val="Standardskriftforavsnitt"/>
    <w:rsid w:val="00C2604F"/>
    <w:rPr>
      <w:color w:val="0563C1" w:themeColor="hyperlink"/>
      <w:u w:val="single"/>
    </w:rPr>
  </w:style>
  <w:style w:type="character" w:styleId="Ulstomtale">
    <w:name w:val="Unresolved Mention"/>
    <w:basedOn w:val="Standardskriftforavsnitt"/>
    <w:uiPriority w:val="99"/>
    <w:semiHidden/>
    <w:unhideWhenUsed/>
    <w:rsid w:val="001E2F06"/>
    <w:rPr>
      <w:color w:val="605E5C"/>
      <w:shd w:val="clear" w:color="auto" w:fill="E1DFDD"/>
    </w:rPr>
  </w:style>
  <w:style w:type="character" w:styleId="Fulgthyperkobling">
    <w:name w:val="FollowedHyperlink"/>
    <w:basedOn w:val="Standardskriftforavsnitt"/>
    <w:rsid w:val="00C60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096">
      <w:bodyDiv w:val="1"/>
      <w:marLeft w:val="0"/>
      <w:marRight w:val="0"/>
      <w:marTop w:val="0"/>
      <w:marBottom w:val="0"/>
      <w:divBdr>
        <w:top w:val="none" w:sz="0" w:space="0" w:color="auto"/>
        <w:left w:val="none" w:sz="0" w:space="0" w:color="auto"/>
        <w:bottom w:val="none" w:sz="0" w:space="0" w:color="auto"/>
        <w:right w:val="none" w:sz="0" w:space="0" w:color="auto"/>
      </w:divBdr>
    </w:div>
    <w:div w:id="4830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sa.no/publikasjoner/veileder-for-kummunens-tilsyn-med-solarietilsyn/Veileder%20for%20kummunens%20tilsyn%20med%20solarietilsy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ms\word\maler2010\W_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A0E9F321DF0842BAC7D7CDBEB1B3E6" ma:contentTypeVersion="8" ma:contentTypeDescription="Opprett et nytt dokument." ma:contentTypeScope="" ma:versionID="c745000262e6f67d30c68ab9296012e1">
  <xsd:schema xmlns:xsd="http://www.w3.org/2001/XMLSchema" xmlns:xs="http://www.w3.org/2001/XMLSchema" xmlns:p="http://schemas.microsoft.com/office/2006/metadata/properties" xmlns:ns2="5a002049-923f-4ee0-a25b-9933c5b58fbc" targetNamespace="http://schemas.microsoft.com/office/2006/metadata/properties" ma:root="true" ma:fieldsID="95092c40723c8fe71697cc8a848e002e" ns2:_="">
    <xsd:import namespace="5a002049-923f-4ee0-a25b-9933c5b58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02049-923f-4ee0-a25b-9933c5b58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E7E5A-560D-4B97-8A21-E97B808A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02049-923f-4ee0-a25b-9933c5b58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61C05-0740-4780-B9A3-A7CD5C8E8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96DD1-EAB9-4947-9AFC-561E8239C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W_Brev</Template>
  <TotalTime>2</TotalTime>
  <Pages>3</Pages>
  <Words>702</Words>
  <Characters>4330</Characters>
  <Application>Microsoft Office Word</Application>
  <DocSecurity>0</DocSecurity>
  <Lines>206</Lines>
  <Paragraphs>79</Paragraphs>
  <ScaleCrop>false</ScaleCrop>
  <Company>NRPA</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Natvig</dc:creator>
  <cp:keywords/>
  <dc:description>U</dc:description>
  <cp:lastModifiedBy>Inger M. Nergaard</cp:lastModifiedBy>
  <cp:revision>4</cp:revision>
  <cp:lastPrinted>2015-03-24T09:24:00Z</cp:lastPrinted>
  <dcterms:created xsi:type="dcterms:W3CDTF">2022-02-21T12:38:00Z</dcterms:created>
  <dcterms:modified xsi:type="dcterms:W3CDTF">2022-02-23T14:40:00Z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0x01010047A0E9F321DF0842BAC7D7CDBEB1B3E6</vt:lpwstr>
  </property>
</Properties>
</file>